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314" w:rsidRDefault="00414314" w:rsidP="00414314">
      <w:pPr>
        <w:pStyle w:val="pt-a6"/>
        <w:shd w:val="clear" w:color="auto" w:fill="FFFFFF"/>
        <w:spacing w:before="0" w:beforeAutospacing="0" w:after="0" w:afterAutospacing="0" w:line="324" w:lineRule="atLeast"/>
        <w:ind w:left="6178"/>
        <w:rPr>
          <w:color w:val="000000"/>
          <w:sz w:val="30"/>
          <w:szCs w:val="30"/>
        </w:rPr>
      </w:pPr>
      <w:r>
        <w:rPr>
          <w:rStyle w:val="pt-a0"/>
          <w:color w:val="000000"/>
          <w:sz w:val="30"/>
          <w:szCs w:val="30"/>
        </w:rPr>
        <w:t>Вносится Правительством Российской Федерации</w:t>
      </w:r>
    </w:p>
    <w:p w:rsidR="00414314" w:rsidRDefault="00414314" w:rsidP="00414314">
      <w:pPr>
        <w:pStyle w:val="pt-a-000001"/>
        <w:shd w:val="clear" w:color="auto" w:fill="FFFFFF"/>
        <w:spacing w:before="0" w:beforeAutospacing="0" w:after="0" w:afterAutospacing="0" w:line="324" w:lineRule="atLeast"/>
        <w:ind w:left="6235"/>
        <w:jc w:val="right"/>
        <w:rPr>
          <w:color w:val="000000"/>
          <w:sz w:val="30"/>
          <w:szCs w:val="30"/>
        </w:rPr>
      </w:pPr>
      <w:r>
        <w:rPr>
          <w:rStyle w:val="pt-a0"/>
          <w:color w:val="000000"/>
          <w:sz w:val="30"/>
          <w:szCs w:val="30"/>
        </w:rPr>
        <w:t>Проект</w:t>
      </w:r>
    </w:p>
    <w:p w:rsidR="00414314" w:rsidRDefault="00414314" w:rsidP="00414314">
      <w:pPr>
        <w:pStyle w:val="pt-a-000004"/>
        <w:shd w:val="clear" w:color="auto" w:fill="FFFFFF"/>
        <w:spacing w:before="0" w:beforeAutospacing="0" w:after="0" w:afterAutospacing="0" w:line="475" w:lineRule="atLeast"/>
        <w:jc w:val="center"/>
        <w:rPr>
          <w:color w:val="000000"/>
          <w:sz w:val="44"/>
          <w:szCs w:val="44"/>
        </w:rPr>
      </w:pPr>
      <w:r>
        <w:rPr>
          <w:rStyle w:val="pt-a0-000005"/>
          <w:b/>
          <w:bCs/>
          <w:color w:val="000000"/>
          <w:sz w:val="44"/>
          <w:szCs w:val="44"/>
        </w:rPr>
        <w:t>ФЕДЕРАЛЬНЫЙ ЗАКОН</w:t>
      </w:r>
    </w:p>
    <w:p w:rsidR="00414314" w:rsidRDefault="00414314" w:rsidP="00414314">
      <w:pPr>
        <w:pStyle w:val="pt-a-000007"/>
        <w:shd w:val="clear" w:color="auto" w:fill="FFFFFF"/>
        <w:spacing w:before="0" w:beforeAutospacing="0" w:after="0" w:afterAutospacing="0" w:line="324" w:lineRule="atLeast"/>
        <w:jc w:val="center"/>
        <w:rPr>
          <w:color w:val="000000"/>
          <w:sz w:val="30"/>
          <w:szCs w:val="30"/>
        </w:rPr>
      </w:pPr>
      <w:r>
        <w:rPr>
          <w:rStyle w:val="pt-a0-000008"/>
          <w:b/>
          <w:bCs/>
          <w:color w:val="000000"/>
          <w:sz w:val="30"/>
          <w:szCs w:val="30"/>
        </w:rPr>
        <w:t>О внесении изменений в Федеральный закон</w:t>
      </w:r>
    </w:p>
    <w:p w:rsidR="00414314" w:rsidRDefault="00414314" w:rsidP="00414314">
      <w:pPr>
        <w:pStyle w:val="pt-a-000007"/>
        <w:shd w:val="clear" w:color="auto" w:fill="FFFFFF"/>
        <w:spacing w:before="0" w:beforeAutospacing="0" w:after="0" w:afterAutospacing="0" w:line="324" w:lineRule="atLeast"/>
        <w:jc w:val="center"/>
        <w:rPr>
          <w:color w:val="000000"/>
          <w:sz w:val="30"/>
          <w:szCs w:val="30"/>
        </w:rPr>
      </w:pPr>
      <w:r>
        <w:rPr>
          <w:rStyle w:val="pt-a0-000008"/>
          <w:b/>
          <w:bCs/>
          <w:color w:val="000000"/>
          <w:sz w:val="30"/>
          <w:szCs w:val="30"/>
        </w:rPr>
        <w:t xml:space="preserve">«О воинской обязанности и военной службе» и статьи 25 и 61 Федерального закона «Об основах охраны здоровья граждан в Российской Федерации» </w:t>
      </w:r>
    </w:p>
    <w:p w:rsidR="00414314" w:rsidRDefault="00414314" w:rsidP="00414314">
      <w:pPr>
        <w:pStyle w:val="pt-a9"/>
        <w:shd w:val="clear" w:color="auto" w:fill="FFFFFF"/>
        <w:spacing w:before="0" w:beforeAutospacing="0" w:after="0" w:afterAutospacing="0" w:line="420" w:lineRule="atLeast"/>
        <w:ind w:left="14" w:right="14" w:firstLine="706"/>
        <w:jc w:val="both"/>
        <w:rPr>
          <w:color w:val="000000"/>
          <w:sz w:val="28"/>
          <w:szCs w:val="28"/>
        </w:rPr>
      </w:pPr>
      <w:r>
        <w:rPr>
          <w:rStyle w:val="pt-a0-000009"/>
          <w:color w:val="000000"/>
          <w:sz w:val="28"/>
          <w:szCs w:val="28"/>
        </w:rPr>
        <w:t>Статья 1</w:t>
      </w:r>
    </w:p>
    <w:p w:rsidR="00414314" w:rsidRDefault="00414314" w:rsidP="00414314">
      <w:pPr>
        <w:pStyle w:val="pt-a9"/>
        <w:shd w:val="clear" w:color="auto" w:fill="FFFFFF"/>
        <w:spacing w:before="0" w:beforeAutospacing="0" w:after="0" w:afterAutospacing="0" w:line="420" w:lineRule="atLeast"/>
        <w:ind w:left="14" w:right="14" w:firstLine="706"/>
        <w:jc w:val="both"/>
        <w:rPr>
          <w:color w:val="000000"/>
          <w:sz w:val="28"/>
          <w:szCs w:val="28"/>
        </w:rPr>
      </w:pPr>
      <w:r>
        <w:rPr>
          <w:rStyle w:val="pt-a0-000009"/>
          <w:color w:val="000000"/>
          <w:sz w:val="28"/>
          <w:szCs w:val="28"/>
        </w:rPr>
        <w:t>Внести в Федеральный закон от 28 марта 1998 года № 53-Ф3 «О воинской обязанности и военной службе» (Собрание законодательства Российской Федерации, 1998, № 13, ст. 1475, № 30, ст. 3613; 2002, № 30, ст. 3033; 2003, № 27, ст. 2700, № 46, ст. 4437; 2005, № 14, ст. 1212, № 40, ст. 3987; 2006, № 28, ст. 2974, № 41, ст. 4206; 2007, № 2, ст. 362; 2012, № 53, ст. 7613; 2013, № 27, ст. 3462, ст. 3477; 2014, № 30, ст. 4247; 2015, № 41, ст. 5628; 2016, № 7, ст. 908) следующие изменения:</w:t>
      </w:r>
    </w:p>
    <w:p w:rsidR="00414314" w:rsidRDefault="00414314" w:rsidP="00414314">
      <w:pPr>
        <w:pStyle w:val="pt-a-000010"/>
        <w:shd w:val="clear" w:color="auto" w:fill="FFFFFF"/>
        <w:spacing w:before="0" w:beforeAutospacing="0" w:after="0" w:afterAutospacing="0" w:line="420" w:lineRule="atLeast"/>
        <w:ind w:left="720"/>
        <w:jc w:val="both"/>
        <w:rPr>
          <w:color w:val="000000"/>
          <w:sz w:val="28"/>
          <w:szCs w:val="28"/>
        </w:rPr>
      </w:pPr>
      <w:r>
        <w:rPr>
          <w:rStyle w:val="pt-a0-000009"/>
          <w:color w:val="000000"/>
          <w:sz w:val="28"/>
          <w:szCs w:val="28"/>
        </w:rPr>
        <w:t>1) в пункте 1 статьи 5:</w:t>
      </w:r>
    </w:p>
    <w:p w:rsidR="00414314" w:rsidRDefault="00414314" w:rsidP="00414314">
      <w:pPr>
        <w:pStyle w:val="pt-a-000010"/>
        <w:shd w:val="clear" w:color="auto" w:fill="FFFFFF"/>
        <w:spacing w:before="0" w:beforeAutospacing="0" w:after="0" w:afterAutospacing="0" w:line="420" w:lineRule="atLeast"/>
        <w:ind w:left="720"/>
        <w:jc w:val="both"/>
        <w:rPr>
          <w:color w:val="000000"/>
          <w:sz w:val="28"/>
          <w:szCs w:val="28"/>
        </w:rPr>
      </w:pPr>
      <w:proofErr w:type="gramStart"/>
      <w:r>
        <w:rPr>
          <w:rStyle w:val="pt-a0-000009"/>
          <w:color w:val="000000"/>
          <w:sz w:val="28"/>
          <w:szCs w:val="28"/>
        </w:rPr>
        <w:t>а</w:t>
      </w:r>
      <w:proofErr w:type="gramEnd"/>
      <w:r>
        <w:rPr>
          <w:rStyle w:val="pt-a0-000009"/>
          <w:color w:val="000000"/>
          <w:sz w:val="28"/>
          <w:szCs w:val="28"/>
        </w:rPr>
        <w:t>) абзац первый изложить в следующей редакции:</w:t>
      </w:r>
    </w:p>
    <w:p w:rsidR="00414314" w:rsidRDefault="00414314" w:rsidP="00414314">
      <w:pPr>
        <w:pStyle w:val="pt-a-000011"/>
        <w:shd w:val="clear" w:color="auto" w:fill="FFFFFF"/>
        <w:spacing w:before="0" w:beforeAutospacing="0" w:after="0" w:afterAutospacing="0" w:line="420" w:lineRule="atLeast"/>
        <w:ind w:left="29" w:right="14" w:firstLine="706"/>
        <w:jc w:val="both"/>
        <w:rPr>
          <w:color w:val="000000"/>
          <w:sz w:val="28"/>
          <w:szCs w:val="28"/>
        </w:rPr>
      </w:pPr>
      <w:r>
        <w:rPr>
          <w:rStyle w:val="pt-a0-000009"/>
          <w:color w:val="000000"/>
          <w:sz w:val="28"/>
          <w:szCs w:val="28"/>
        </w:rPr>
        <w:t>«Проведение мероприятий по медицинскому освидетельствованию и медицинскому осмотру при постановке на воинский учет, призыве или поступлении на военную службу по контракту, поступлении в мобилизационный людской резерв, поступлении в военные профессиональные образовательные организации и военные образовательные организации высшего образования, заключении с Министерством обороны Российской Федерации договора об обучении в учебном военном центре при федеральной государственной образовательной организации высшего образования по программе военной подготовки для прохождения военной службы по контракту на воинских должностях, подлежащих замещению офицерами, или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или в военной образовательной организации высшего образования или учебной воинской части по программе военной подготовки сержантов, старшин запаса либо программе военной подготовки солдат, матросов запаса, призыве на военные сборы, медицинскому переосвидетельствованию ранее признанных ограниченно годными к военной службе по состоянию здоровья, организация работы аппарата усиления военных комиссариатов и проведение иных мероприятий, связанных с призывом или поступлением на военную службу по контракту, поступлением в мобилизационный людской резерв и призывом на военные сборы, осуществляются военными комиссариатами.»;</w:t>
      </w:r>
    </w:p>
    <w:p w:rsidR="00414314" w:rsidRDefault="00414314" w:rsidP="00414314">
      <w:pPr>
        <w:pStyle w:val="pt-a-000012"/>
        <w:shd w:val="clear" w:color="auto" w:fill="FFFFFF"/>
        <w:spacing w:before="0" w:beforeAutospacing="0" w:after="0" w:afterAutospacing="0" w:line="420" w:lineRule="atLeast"/>
        <w:ind w:left="29" w:right="14" w:firstLine="720"/>
        <w:jc w:val="both"/>
        <w:rPr>
          <w:color w:val="000000"/>
          <w:sz w:val="28"/>
          <w:szCs w:val="28"/>
        </w:rPr>
      </w:pPr>
      <w:proofErr w:type="gramStart"/>
      <w:r>
        <w:rPr>
          <w:rStyle w:val="pt-a0-000009"/>
          <w:color w:val="000000"/>
          <w:sz w:val="28"/>
          <w:szCs w:val="28"/>
        </w:rPr>
        <w:lastRenderedPageBreak/>
        <w:t>б</w:t>
      </w:r>
      <w:proofErr w:type="gramEnd"/>
      <w:r>
        <w:rPr>
          <w:rStyle w:val="pt-a0-000009"/>
          <w:color w:val="000000"/>
          <w:sz w:val="28"/>
          <w:szCs w:val="28"/>
        </w:rPr>
        <w:t>) абзац третий после слов «договора об обучении» дополнить словами «в учебном военном центре при федеральной государственной образовательной организации высшего образования по программе военной подготовки для прохождения военной службы по контракту на воинских должностях, подлежащих замещению офицерами, или»;</w:t>
      </w:r>
    </w:p>
    <w:p w:rsidR="00414314" w:rsidRDefault="00414314" w:rsidP="00414314">
      <w:pPr>
        <w:pStyle w:val="pt-a-000013"/>
        <w:shd w:val="clear" w:color="auto" w:fill="FFFFFF"/>
        <w:spacing w:before="0" w:beforeAutospacing="0" w:after="0" w:afterAutospacing="0" w:line="420" w:lineRule="atLeast"/>
        <w:ind w:left="749"/>
        <w:jc w:val="both"/>
        <w:rPr>
          <w:color w:val="000000"/>
          <w:sz w:val="28"/>
          <w:szCs w:val="28"/>
        </w:rPr>
      </w:pPr>
      <w:r>
        <w:rPr>
          <w:rStyle w:val="pt-a0-000009"/>
          <w:color w:val="000000"/>
          <w:sz w:val="28"/>
          <w:szCs w:val="28"/>
        </w:rPr>
        <w:t>2) пункт 1 статьи 5.1 изложить в следующей редакции:</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r>
        <w:rPr>
          <w:rStyle w:val="pt-a0-000009"/>
          <w:color w:val="000000"/>
          <w:sz w:val="28"/>
          <w:szCs w:val="28"/>
        </w:rPr>
        <w:t xml:space="preserve">«1. Граждане при постановке на воинский учет, призыве или поступлении на военную службу по контракту, поступлении в мобилизационный людской резерв, поступлении в военные профессиональные образовательные организации и военные образовательные организации высшего образования, заключении с Министерством обороны Российской Федерации договора об обучении в учебном военном центре при федеральной государственной образовательной организации высшего образования по программе военной подготовки для прохождения военной службы по контракту на воинских должностях, подлежащих замещению офицерами, или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в военной образовательной организации высшего образования или учебной воинской части по программе военной подготовки сержантов, старшин запаса либо программе военной подготовки солдат, матросов запаса, призыве на военные сборы, прохождении альтернативной гражданской службы, а также граждане, ранее признанные ограниченно годными к военной службе по состоянию здоровья, проходят медицинское освидетельствование врачами-специалистами: терапевтом, хирургом, невропатологом, психиатром, окулистом, </w:t>
      </w:r>
      <w:proofErr w:type="spellStart"/>
      <w:r>
        <w:rPr>
          <w:rStyle w:val="pt-a0-000009"/>
          <w:color w:val="000000"/>
          <w:sz w:val="28"/>
          <w:szCs w:val="28"/>
        </w:rPr>
        <w:t>оториноларингологом</w:t>
      </w:r>
      <w:proofErr w:type="spellEnd"/>
      <w:r>
        <w:rPr>
          <w:rStyle w:val="pt-a0-000009"/>
          <w:color w:val="000000"/>
          <w:sz w:val="28"/>
          <w:szCs w:val="28"/>
        </w:rPr>
        <w:t>, стоматологом и в случае необходимости - врачами других специальностей. По согласованию с командиром (начальником) воинской части (военно-медицинской организации) для медицинского освидетельствования указанных граждан могут привлекаться военные врачи-специалисты. Медицинское освидетельствование граждан, поступающих на военную службу по контракту, поступающих в военные профессиональные образовательные организации и военные образовательные организации высшего образования, включает в себя проведение химико-токсикологических исследований наличия в организме человека наркотических средств, психотропных веществ и их метаболитов.»;</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r>
        <w:rPr>
          <w:rStyle w:val="pt-a0-000016"/>
          <w:color w:val="000000"/>
          <w:sz w:val="28"/>
          <w:szCs w:val="28"/>
        </w:rPr>
        <w:t>3) пункт 1 статьи 17 дополнить абзацем следующего содержания:</w:t>
      </w:r>
    </w:p>
    <w:p w:rsidR="00414314" w:rsidRDefault="00414314" w:rsidP="00414314">
      <w:pPr>
        <w:pStyle w:val="pt-a-000017"/>
        <w:shd w:val="clear" w:color="auto" w:fill="FFFFFF"/>
        <w:spacing w:before="0" w:beforeAutospacing="0" w:after="0" w:afterAutospacing="0" w:line="420" w:lineRule="atLeast"/>
        <w:jc w:val="both"/>
        <w:rPr>
          <w:color w:val="000000"/>
          <w:sz w:val="28"/>
          <w:szCs w:val="28"/>
        </w:rPr>
      </w:pPr>
      <w:r>
        <w:rPr>
          <w:rStyle w:val="pt-a0-000018"/>
          <w:rFonts w:ascii="Times New Roman CYR" w:hAnsi="Times New Roman CYR" w:cs="Times New Roman CYR"/>
          <w:color w:val="000000"/>
          <w:sz w:val="28"/>
          <w:szCs w:val="28"/>
        </w:rPr>
        <w:lastRenderedPageBreak/>
        <w:t>«</w:t>
      </w:r>
      <w:proofErr w:type="gramStart"/>
      <w:r>
        <w:rPr>
          <w:rStyle w:val="pt-a0-000018"/>
          <w:rFonts w:ascii="Times New Roman CYR" w:hAnsi="Times New Roman CYR" w:cs="Times New Roman CYR"/>
          <w:color w:val="000000"/>
          <w:sz w:val="28"/>
          <w:szCs w:val="28"/>
        </w:rPr>
        <w:t>обучение</w:t>
      </w:r>
      <w:proofErr w:type="gramEnd"/>
      <w:r>
        <w:rPr>
          <w:rStyle w:val="pt-a0-000018"/>
          <w:rFonts w:ascii="Times New Roman CYR" w:hAnsi="Times New Roman CYR" w:cs="Times New Roman CYR"/>
          <w:color w:val="000000"/>
          <w:sz w:val="28"/>
          <w:szCs w:val="28"/>
        </w:rPr>
        <w:t xml:space="preserve"> по программам военной подготовки сержантов, старшин запаса или программам военной подготовки солдат, матросов запаса в военной образовательной организации высшего образования или учебной воинской части.»;</w:t>
      </w:r>
    </w:p>
    <w:p w:rsidR="00414314" w:rsidRDefault="00414314" w:rsidP="00414314">
      <w:pPr>
        <w:pStyle w:val="pt-a-000013"/>
        <w:shd w:val="clear" w:color="auto" w:fill="FFFFFF"/>
        <w:spacing w:before="0" w:beforeAutospacing="0" w:after="0" w:afterAutospacing="0" w:line="420" w:lineRule="atLeast"/>
        <w:ind w:left="749"/>
        <w:jc w:val="both"/>
        <w:rPr>
          <w:color w:val="000000"/>
          <w:sz w:val="28"/>
          <w:szCs w:val="28"/>
        </w:rPr>
      </w:pPr>
      <w:r>
        <w:rPr>
          <w:rStyle w:val="pt-a0-000009"/>
          <w:color w:val="000000"/>
          <w:sz w:val="28"/>
          <w:szCs w:val="28"/>
        </w:rPr>
        <w:t>4) в статье 20:</w:t>
      </w:r>
    </w:p>
    <w:p w:rsidR="00414314" w:rsidRDefault="00414314" w:rsidP="00414314">
      <w:pPr>
        <w:pStyle w:val="pt-a-000019"/>
        <w:shd w:val="clear" w:color="auto" w:fill="FFFFFF"/>
        <w:spacing w:before="0" w:beforeAutospacing="0" w:after="0" w:afterAutospacing="0" w:line="420" w:lineRule="atLeast"/>
        <w:ind w:left="29" w:firstLine="720"/>
        <w:jc w:val="both"/>
        <w:rPr>
          <w:color w:val="000000"/>
          <w:sz w:val="28"/>
          <w:szCs w:val="28"/>
        </w:rPr>
      </w:pPr>
      <w:proofErr w:type="gramStart"/>
      <w:r>
        <w:rPr>
          <w:rStyle w:val="pt-a0-000009"/>
          <w:color w:val="000000"/>
          <w:sz w:val="28"/>
          <w:szCs w:val="28"/>
        </w:rPr>
        <w:t>а</w:t>
      </w:r>
      <w:proofErr w:type="gramEnd"/>
      <w:r>
        <w:rPr>
          <w:rStyle w:val="pt-a0-000009"/>
          <w:color w:val="000000"/>
          <w:sz w:val="28"/>
          <w:szCs w:val="28"/>
        </w:rPr>
        <w:t xml:space="preserve">) в пункте 1 слова «Гражданину, проходящему обучение по программе военной подготовки офицеров запаса, выплачивается за счет средств федерального </w:t>
      </w:r>
      <w:r>
        <w:rPr>
          <w:rStyle w:val="pt-a0-000016"/>
          <w:color w:val="000000"/>
          <w:sz w:val="28"/>
          <w:szCs w:val="28"/>
        </w:rPr>
        <w:t xml:space="preserve">бюджета дополнительная стипендия в </w:t>
      </w:r>
      <w:hyperlink r:id="rId4" w:history="1">
        <w:r>
          <w:rPr>
            <w:rStyle w:val="pt-a0-000016"/>
            <w:color w:val="0000FF"/>
            <w:sz w:val="28"/>
            <w:szCs w:val="28"/>
            <w:u w:val="single"/>
          </w:rPr>
          <w:t>порядке и размере</w:t>
        </w:r>
      </w:hyperlink>
      <w:r>
        <w:rPr>
          <w:rStyle w:val="pt-a0-000016"/>
          <w:color w:val="000000"/>
          <w:sz w:val="28"/>
          <w:szCs w:val="28"/>
        </w:rPr>
        <w:t>, определяемых Правительством Российской Федерации» исключить;</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proofErr w:type="gramStart"/>
      <w:r>
        <w:rPr>
          <w:rStyle w:val="pt-a0-000016"/>
          <w:color w:val="000000"/>
          <w:sz w:val="28"/>
          <w:szCs w:val="28"/>
        </w:rPr>
        <w:t>б</w:t>
      </w:r>
      <w:proofErr w:type="gramEnd"/>
      <w:r>
        <w:rPr>
          <w:rStyle w:val="pt-a0-000016"/>
          <w:color w:val="000000"/>
          <w:sz w:val="28"/>
          <w:szCs w:val="28"/>
        </w:rPr>
        <w:t>) в пункте 5 слова «мужского пола» исключить;</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r>
        <w:rPr>
          <w:rStyle w:val="pt-a0-000016"/>
          <w:color w:val="000000"/>
          <w:sz w:val="28"/>
          <w:szCs w:val="28"/>
        </w:rPr>
        <w:t>5) дополнить статьей 20.2 следующего содержания:</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r>
        <w:rPr>
          <w:rStyle w:val="pt-a0-000020"/>
          <w:b/>
          <w:bCs/>
          <w:color w:val="000000"/>
          <w:sz w:val="28"/>
          <w:szCs w:val="28"/>
        </w:rPr>
        <w:t xml:space="preserve">«Статья 20.2. </w:t>
      </w:r>
      <w:r>
        <w:rPr>
          <w:rStyle w:val="pt-a0-000016"/>
          <w:color w:val="000000"/>
          <w:sz w:val="28"/>
          <w:szCs w:val="28"/>
        </w:rPr>
        <w:t>Обучение граждан по программам военной подготовки сержантов, старшин запаса или программам военной подготовки солдат, матросов запаса в военной образовательной организации высшего образования или учебной воинской части</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r>
        <w:rPr>
          <w:rStyle w:val="pt-a0-000016"/>
          <w:color w:val="000000"/>
          <w:sz w:val="28"/>
          <w:szCs w:val="28"/>
        </w:rPr>
        <w:t xml:space="preserve">1. Гражданин до достижения им возраста 30 лет, обучающийся по очной форме обучения в федеральной государственной образовательной организации высшего образования, в которой отсутствует военная кафедра, годный к военной службе или годный к военной службе с незначительными ограничениями по состоянию здоровья, отвечающий профессионально-психологическим требованиям, предъявляемым к конкретным военно-учетным специальностям, и прошедший в Министерстве обороны Российской Федерации конкурсный отбор, вправе заключить с Министерством обороны Российской Федерации </w:t>
      </w:r>
      <w:hyperlink r:id="rId5" w:history="1">
        <w:r>
          <w:rPr>
            <w:rStyle w:val="pt-a0-000016"/>
            <w:color w:val="0000FF"/>
            <w:sz w:val="28"/>
            <w:szCs w:val="28"/>
            <w:u w:val="single"/>
          </w:rPr>
          <w:t>договор</w:t>
        </w:r>
      </w:hyperlink>
      <w:r>
        <w:rPr>
          <w:rStyle w:val="pt-a0-000016"/>
          <w:color w:val="000000"/>
          <w:sz w:val="28"/>
          <w:szCs w:val="28"/>
        </w:rPr>
        <w:t xml:space="preserve"> об обучении в военной образовательной организации высшего образования или учебной воинской части по программам военной подготовки сержантов, старшин запаса либо программам военной подготовки солдат, матросов запаса. </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r>
        <w:rPr>
          <w:rStyle w:val="pt-a0-000016"/>
          <w:color w:val="000000"/>
          <w:sz w:val="28"/>
          <w:szCs w:val="28"/>
        </w:rPr>
        <w:t xml:space="preserve">Договор, предусмотренный настоящим </w:t>
      </w:r>
      <w:hyperlink r:id="rId6" w:anchor="sub_34000" w:history="1">
        <w:r>
          <w:rPr>
            <w:rStyle w:val="pt-a0-000016"/>
            <w:color w:val="0000FF"/>
            <w:sz w:val="28"/>
            <w:szCs w:val="28"/>
          </w:rPr>
          <w:t>пунктом</w:t>
        </w:r>
      </w:hyperlink>
      <w:r>
        <w:rPr>
          <w:rStyle w:val="pt-a0-000016"/>
          <w:color w:val="000000"/>
          <w:sz w:val="28"/>
          <w:szCs w:val="28"/>
        </w:rPr>
        <w:t>, не может быть заключен с гражданином, имеющим неснятую или непогашенную судимость за совершение преступления, а также с гражданином, подвергающимся уголовному преследованию.</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r>
        <w:rPr>
          <w:rStyle w:val="pt-a0-000016"/>
          <w:color w:val="000000"/>
          <w:sz w:val="28"/>
          <w:szCs w:val="28"/>
        </w:rPr>
        <w:t xml:space="preserve">2. Гражданин, не заключивший договор, предусмотренный </w:t>
      </w:r>
      <w:hyperlink r:id="rId7" w:anchor="sub_34000" w:history="1">
        <w:r>
          <w:rPr>
            <w:rStyle w:val="pt-a0-000016"/>
            <w:color w:val="0000FF"/>
            <w:sz w:val="28"/>
            <w:szCs w:val="28"/>
          </w:rPr>
          <w:t>пунктом 1</w:t>
        </w:r>
      </w:hyperlink>
      <w:r>
        <w:rPr>
          <w:rStyle w:val="pt-a0-000016"/>
          <w:color w:val="000000"/>
          <w:sz w:val="28"/>
          <w:szCs w:val="28"/>
        </w:rPr>
        <w:t xml:space="preserve"> настоящей статьи, не может обучаться в военной образовательной организации высшего образования или учебной воинской части.</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r>
        <w:rPr>
          <w:rStyle w:val="pt-a0-000016"/>
          <w:color w:val="000000"/>
          <w:sz w:val="28"/>
          <w:szCs w:val="28"/>
        </w:rPr>
        <w:t xml:space="preserve">3. Обучение граждан в военной образовательной организации высшего образования или учебной воинской части по программам военной подготовки сержантов, старшин запаса либо программам военной подготовки солдат, матросов запаса осуществляется в </w:t>
      </w:r>
      <w:hyperlink r:id="rId8" w:history="1">
        <w:r>
          <w:rPr>
            <w:rStyle w:val="pt-a0-000016"/>
            <w:color w:val="0000FF"/>
            <w:sz w:val="28"/>
            <w:szCs w:val="28"/>
            <w:u w:val="single"/>
          </w:rPr>
          <w:t>порядке</w:t>
        </w:r>
      </w:hyperlink>
      <w:r>
        <w:rPr>
          <w:rStyle w:val="pt-a0-000016"/>
          <w:color w:val="000000"/>
          <w:sz w:val="28"/>
          <w:szCs w:val="28"/>
        </w:rPr>
        <w:t>, определяемом уполномоченным федеральным органом исполнительной власти. Указанные программы могут предусматривать обучение граждан женского пола.</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r>
        <w:rPr>
          <w:rStyle w:val="pt-a0-000016"/>
          <w:color w:val="000000"/>
          <w:sz w:val="28"/>
          <w:szCs w:val="28"/>
        </w:rPr>
        <w:lastRenderedPageBreak/>
        <w:t>4. Граждане, обучающиеся в военной образовательной организации высшего образования или учебной воинской части по программам военной подготовки сержантов, старшин запаса либо программам военной подготовки солдат, матросов запаса, проходят учебные сборы (стажировки), предусмотренные указанными программами, в военных образовательных организациях высшего образования, учебных воинских частях (соединениях), иных воинских частях. Указанные учебные сборы (стажировки) приравниваются к военным сборам.»;</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r>
        <w:rPr>
          <w:rStyle w:val="pt-a0-000016"/>
          <w:color w:val="000000"/>
          <w:sz w:val="28"/>
          <w:szCs w:val="28"/>
        </w:rPr>
        <w:t>6) в пункте 1 статьи 40 после слов «военные сборы,» дополнить словами</w:t>
      </w:r>
      <w:r>
        <w:rPr>
          <w:rStyle w:val="pt-a0-000021"/>
          <w:rFonts w:ascii="Times New Roman CYR" w:hAnsi="Times New Roman CYR" w:cs="Times New Roman CYR"/>
          <w:i/>
          <w:iCs/>
          <w:color w:val="000000"/>
          <w:sz w:val="28"/>
          <w:szCs w:val="28"/>
        </w:rPr>
        <w:t xml:space="preserve"> </w:t>
      </w:r>
      <w:r>
        <w:rPr>
          <w:rStyle w:val="pt-a0-000016"/>
          <w:color w:val="000000"/>
          <w:sz w:val="28"/>
          <w:szCs w:val="28"/>
        </w:rPr>
        <w:t>«или гражданин, обучающийся в учебном военном центре и проходящий учебные сборы, или гражданин, обучающийся на военной кафедре при федеральной государственной образовательной организации высшего образования по программам военной подготовки офицеров запаса, программам военной подготовки сержантов, старшин запаса либо программам военной подготовки солдат, матросов запаса, и проходящий учебные сборы, или гражданин, обучающийся в военной образовательной организации высшего образования (учебной воинской части) по программам военной подготовки сержантов, старшин запаса либо программам военной подготовки солдат, матросов запаса, и проходящий учебные сборы,»;</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r>
        <w:rPr>
          <w:rStyle w:val="pt-a0-000016"/>
          <w:color w:val="000000"/>
          <w:sz w:val="28"/>
          <w:szCs w:val="28"/>
        </w:rPr>
        <w:t>7) в пункте 1 статьи 41:</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proofErr w:type="gramStart"/>
      <w:r>
        <w:rPr>
          <w:rStyle w:val="pt-a0-000016"/>
          <w:color w:val="000000"/>
          <w:sz w:val="28"/>
          <w:szCs w:val="28"/>
        </w:rPr>
        <w:t>а</w:t>
      </w:r>
      <w:proofErr w:type="gramEnd"/>
      <w:r>
        <w:rPr>
          <w:rStyle w:val="pt-a0-000016"/>
          <w:color w:val="000000"/>
          <w:sz w:val="28"/>
          <w:szCs w:val="28"/>
        </w:rPr>
        <w:t>) в абзаце третьем после слов «военных сборов» дополнить словами «или учебных сборов»;</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proofErr w:type="gramStart"/>
      <w:r>
        <w:rPr>
          <w:rStyle w:val="pt-a0-000016"/>
          <w:color w:val="000000"/>
          <w:sz w:val="28"/>
          <w:szCs w:val="28"/>
        </w:rPr>
        <w:t>б</w:t>
      </w:r>
      <w:proofErr w:type="gramEnd"/>
      <w:r>
        <w:rPr>
          <w:rStyle w:val="pt-a0-000016"/>
          <w:color w:val="000000"/>
          <w:sz w:val="28"/>
          <w:szCs w:val="28"/>
        </w:rPr>
        <w:t>) в абзаце пятом после слов «военные сборы» дополнить словами «или проходящий учебные сборы,»;</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proofErr w:type="gramStart"/>
      <w:r>
        <w:rPr>
          <w:rStyle w:val="pt-a0-000016"/>
          <w:color w:val="000000"/>
          <w:sz w:val="28"/>
          <w:szCs w:val="28"/>
        </w:rPr>
        <w:t>в</w:t>
      </w:r>
      <w:proofErr w:type="gramEnd"/>
      <w:r>
        <w:rPr>
          <w:rStyle w:val="pt-a0-000016"/>
          <w:color w:val="000000"/>
          <w:sz w:val="28"/>
          <w:szCs w:val="28"/>
        </w:rPr>
        <w:t>) в абзаце шестом после слов «военные сборы» дополнить словами «или проходящим учебные сборы,»;</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proofErr w:type="gramStart"/>
      <w:r>
        <w:rPr>
          <w:rStyle w:val="pt-a0-000016"/>
          <w:color w:val="000000"/>
          <w:sz w:val="28"/>
          <w:szCs w:val="28"/>
        </w:rPr>
        <w:t>г</w:t>
      </w:r>
      <w:proofErr w:type="gramEnd"/>
      <w:r>
        <w:rPr>
          <w:rStyle w:val="pt-a0-000016"/>
          <w:color w:val="000000"/>
          <w:sz w:val="28"/>
          <w:szCs w:val="28"/>
        </w:rPr>
        <w:t>) в абзаце седьмом после слов «военные сборы» дополнить словами «или проходящему учебные сборы,»;</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r>
        <w:rPr>
          <w:rStyle w:val="pt-a0-000016"/>
          <w:color w:val="000000"/>
          <w:sz w:val="28"/>
          <w:szCs w:val="28"/>
        </w:rPr>
        <w:t>8) в статье 52:</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proofErr w:type="gramStart"/>
      <w:r>
        <w:rPr>
          <w:rStyle w:val="pt-a0-000016"/>
          <w:color w:val="000000"/>
          <w:sz w:val="28"/>
          <w:szCs w:val="28"/>
        </w:rPr>
        <w:t>а</w:t>
      </w:r>
      <w:proofErr w:type="gramEnd"/>
      <w:r>
        <w:rPr>
          <w:rStyle w:val="pt-a0-000016"/>
          <w:color w:val="000000"/>
          <w:sz w:val="28"/>
          <w:szCs w:val="28"/>
        </w:rPr>
        <w:t>) дополнить пункт 1 абзацем четвертым следующего содержания:</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r>
        <w:rPr>
          <w:rStyle w:val="pt-a0-000016"/>
          <w:color w:val="000000"/>
          <w:sz w:val="28"/>
          <w:szCs w:val="28"/>
        </w:rPr>
        <w:t>«</w:t>
      </w:r>
      <w:proofErr w:type="gramStart"/>
      <w:r>
        <w:rPr>
          <w:rStyle w:val="pt-a0-000016"/>
          <w:color w:val="000000"/>
          <w:sz w:val="28"/>
          <w:szCs w:val="28"/>
        </w:rPr>
        <w:t>успешно</w:t>
      </w:r>
      <w:proofErr w:type="gramEnd"/>
      <w:r>
        <w:rPr>
          <w:rStyle w:val="pt-a0-000016"/>
          <w:color w:val="000000"/>
          <w:sz w:val="28"/>
          <w:szCs w:val="28"/>
        </w:rPr>
        <w:t xml:space="preserve"> завершивших обучение в военной образовательной организации высшего образования или учебной воинской части по программам военной подготовки сержантов, старшин запаса либо программам военной подготовки солдат, матросов запаса и окончивших федеральные государственные образовательные организации высшего образования»;</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proofErr w:type="gramStart"/>
      <w:r>
        <w:rPr>
          <w:rStyle w:val="pt-a0-000016"/>
          <w:color w:val="000000"/>
          <w:sz w:val="28"/>
          <w:szCs w:val="28"/>
        </w:rPr>
        <w:t>абзацы</w:t>
      </w:r>
      <w:proofErr w:type="gramEnd"/>
      <w:r>
        <w:rPr>
          <w:rStyle w:val="pt-a0-000016"/>
          <w:color w:val="000000"/>
          <w:sz w:val="28"/>
          <w:szCs w:val="28"/>
        </w:rPr>
        <w:t xml:space="preserve"> четвертый – одиннадцатый считать соответственно абзацами пятым – двенадцатым;</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proofErr w:type="gramStart"/>
      <w:r>
        <w:rPr>
          <w:rStyle w:val="pt-a0-000016"/>
          <w:color w:val="000000"/>
          <w:sz w:val="28"/>
          <w:szCs w:val="28"/>
        </w:rPr>
        <w:lastRenderedPageBreak/>
        <w:t>б</w:t>
      </w:r>
      <w:proofErr w:type="gramEnd"/>
      <w:r>
        <w:rPr>
          <w:rStyle w:val="pt-a0-000016"/>
          <w:color w:val="000000"/>
          <w:sz w:val="28"/>
          <w:szCs w:val="28"/>
        </w:rPr>
        <w:t>) в абзацах втором и третьем пункта 2 после слов «образовательной организации высшего образования,» дополнить словами «в военной образовательной организации высшего образования или учебной воинской части»;</w:t>
      </w:r>
    </w:p>
    <w:p w:rsidR="00414314" w:rsidRDefault="00414314" w:rsidP="00414314">
      <w:pPr>
        <w:pStyle w:val="pt-a-000023"/>
        <w:shd w:val="clear" w:color="auto" w:fill="FFFFFF"/>
        <w:spacing w:before="0" w:beforeAutospacing="0" w:after="0" w:afterAutospacing="0" w:line="420" w:lineRule="atLeast"/>
        <w:jc w:val="both"/>
        <w:rPr>
          <w:rFonts w:ascii="Times New Roman CYR" w:hAnsi="Times New Roman CYR" w:cs="Times New Roman CYR"/>
          <w:color w:val="000000"/>
          <w:sz w:val="28"/>
          <w:szCs w:val="28"/>
        </w:rPr>
      </w:pPr>
      <w:r>
        <w:rPr>
          <w:rStyle w:val="pt-a0-000024"/>
          <w:rFonts w:ascii="Times New Roman CYR" w:hAnsi="Times New Roman CYR" w:cs="Times New Roman CYR"/>
          <w:b/>
          <w:bCs/>
          <w:color w:val="000000"/>
          <w:sz w:val="28"/>
          <w:szCs w:val="28"/>
        </w:rPr>
        <w:t>Статья 2</w:t>
      </w:r>
    </w:p>
    <w:p w:rsidR="00414314" w:rsidRDefault="00414314" w:rsidP="00414314">
      <w:pPr>
        <w:pStyle w:val="pt-a-000023"/>
        <w:shd w:val="clear" w:color="auto" w:fill="FFFFFF"/>
        <w:spacing w:before="0" w:beforeAutospacing="0" w:after="0" w:afterAutospacing="0" w:line="420" w:lineRule="atLeast"/>
        <w:jc w:val="both"/>
        <w:rPr>
          <w:rFonts w:ascii="Times New Roman CYR" w:hAnsi="Times New Roman CYR" w:cs="Times New Roman CYR"/>
          <w:color w:val="000000"/>
          <w:sz w:val="28"/>
          <w:szCs w:val="28"/>
        </w:rPr>
      </w:pPr>
      <w:r>
        <w:rPr>
          <w:rStyle w:val="pt-a0-000018"/>
          <w:rFonts w:ascii="Times New Roman CYR" w:hAnsi="Times New Roman CYR" w:cs="Times New Roman CYR"/>
          <w:color w:val="000000"/>
          <w:sz w:val="28"/>
          <w:szCs w:val="28"/>
        </w:rPr>
        <w:t>Внести в Федеральный закон от 21 ноября 2011 года № 323-ФЗ «Об основах охраны здоровья граждан в Российской Федерации» (Собрание законодательства Российской Федерации, 2011, № 48, ст. 6724; 2013, № 27, ст. 3477; 2014, № 23, ст. 2930; № 30, 4247) следующие изменения:</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r>
        <w:rPr>
          <w:rStyle w:val="pt-a0-000016"/>
          <w:color w:val="000000"/>
          <w:sz w:val="28"/>
          <w:szCs w:val="28"/>
        </w:rPr>
        <w:t>1) пункт 5 статьи 25 изложить в следующей редакции:</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r>
        <w:rPr>
          <w:rStyle w:val="pt-a0-000016"/>
          <w:color w:val="000000"/>
          <w:sz w:val="28"/>
          <w:szCs w:val="28"/>
        </w:rPr>
        <w:t>«5. Граждане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учебном военном центре при федеральной государственной образовательной организации высшего образования по программе военной подготовки для прохождения военной службы по контракту на воинских должностях, подлежащих замещению офицерами, или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в военной образовательной организации высшего образования или учебной воинской части по программе военной подготовки сержантов, старшин запаса либо программе военной подготовки солдат, матросов запаса, призыве на военные сборы, а также граждане, направляемые на альтернативную гражданскую службу, имеют право на получение медицинской помощи в медицинских организациях в рамках программы государственных гарантий бесплатного оказания гражданам медицинской помощи, за исключением медицинского освидетельствования в целях определения годности к военной службе или приравненной к ней службе.»;</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r>
        <w:rPr>
          <w:rStyle w:val="pt-a0-000016"/>
          <w:color w:val="000000"/>
          <w:sz w:val="28"/>
          <w:szCs w:val="28"/>
        </w:rPr>
        <w:t>2) пункт 2 статьи 61 изложить в следующей редакции:</w:t>
      </w:r>
    </w:p>
    <w:p w:rsidR="00414314" w:rsidRDefault="00414314" w:rsidP="00414314">
      <w:pPr>
        <w:pStyle w:val="pt-a-000014"/>
        <w:shd w:val="clear" w:color="auto" w:fill="FFFFFF"/>
        <w:spacing w:before="0" w:beforeAutospacing="0" w:after="0" w:afterAutospacing="0" w:line="420" w:lineRule="atLeast"/>
        <w:ind w:firstLine="706"/>
        <w:jc w:val="both"/>
        <w:rPr>
          <w:color w:val="000000"/>
          <w:sz w:val="28"/>
          <w:szCs w:val="28"/>
        </w:rPr>
      </w:pPr>
      <w:r>
        <w:rPr>
          <w:rStyle w:val="pt-a0-000016"/>
          <w:color w:val="000000"/>
          <w:sz w:val="28"/>
          <w:szCs w:val="28"/>
        </w:rPr>
        <w:t>«</w:t>
      </w:r>
      <w:hyperlink r:id="rId9" w:history="1">
        <w:r>
          <w:rPr>
            <w:rStyle w:val="pt-a0-000016"/>
            <w:color w:val="0000FF"/>
            <w:sz w:val="28"/>
            <w:szCs w:val="28"/>
            <w:u w:val="single"/>
          </w:rPr>
          <w:t>Положение</w:t>
        </w:r>
      </w:hyperlink>
      <w:r>
        <w:rPr>
          <w:rStyle w:val="pt-a0-000016"/>
          <w:color w:val="000000"/>
          <w:sz w:val="28"/>
          <w:szCs w:val="28"/>
        </w:rPr>
        <w:t xml:space="preserve"> о военно-врачебной экспертизе, предусматривающее порядок проведения военно-врачебной экспертизы в федеральных органах исполнительной власти, в которых </w:t>
      </w:r>
      <w:hyperlink r:id="rId10" w:history="1">
        <w:r>
          <w:rPr>
            <w:rStyle w:val="pt-a0-000016"/>
            <w:color w:val="0000FF"/>
            <w:sz w:val="28"/>
            <w:szCs w:val="28"/>
            <w:u w:val="single"/>
          </w:rPr>
          <w:t>федеральным законом</w:t>
        </w:r>
      </w:hyperlink>
      <w:r>
        <w:rPr>
          <w:rStyle w:val="pt-a0-000016"/>
          <w:color w:val="000000"/>
          <w:sz w:val="28"/>
          <w:szCs w:val="28"/>
        </w:rPr>
        <w:t xml:space="preserve"> предусмотрена военная служба (приравненная к ней служба), и в создаваемых на военное время специальных формированиях, в том числе порядок проведения медицинского обследования и медицинского освидетельствования граждан при постановке на воинский учет, призыве на военную службу, поступлении на военную службу по контракту, поступлении в военные </w:t>
      </w:r>
      <w:r>
        <w:rPr>
          <w:rStyle w:val="pt-a0-000016"/>
          <w:color w:val="000000"/>
          <w:sz w:val="28"/>
          <w:szCs w:val="28"/>
        </w:rPr>
        <w:lastRenderedPageBreak/>
        <w:t xml:space="preserve">профессиональные образовательные организации или военные образовательные организации высшего образования, призыве на военные сборы, граждан, ранее признанных ограниченно годными к военной службе по состоянию здоровья, граждан, проходящих альтернативную гражданскую службу, а также требования к состоянию здоровья граждан, подлежащих призыву на военную службу, изъявивших желание заключить с Министерством обороны Российской Федерации договор об обучении в учебном военном центре при федеральной государственной образовательной организации высшего образования по программе военной подготовки для прохождения военной службы по контракту на воинских должностях, подлежащих замещению офицерами, или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в военной образовательной организации высшего образования или учебной воинской части по программе военной подготовки сержантов, старшин запаса либо программе военной подготовки солдат, матросов запаса, призываемых на военные сборы (проходящих военные сборы), поступающих на военную службу по контракту, в военные профессиональные образовательные организации или военные образовательные организации высшего образования, военнослужащих и граждан, пребывающих в запасе, утверждается Правительством Российской Федерации. При этом медицинское освидетельствование граждан, изъявивших желание заключить с Министерством обороны Российской Федерации договор об обучении в учебном военном центре при федеральной государственной образовательной организации высшего образования по программе военной подготовки для прохождения военной службы по контракту на воинских должностях, подлежащих замещению офицерами, или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в военной образовательной организации высшего образования или учебной воинской части по программе военной подготовки сержантов, старшин запаса либо программе военной подготовки солдат, матросов запаса осуществляется в порядке, предусмотренном указанным </w:t>
      </w:r>
      <w:hyperlink r:id="rId11" w:history="1">
        <w:r>
          <w:rPr>
            <w:rStyle w:val="pt-a0-000016"/>
            <w:color w:val="0000FF"/>
            <w:sz w:val="28"/>
            <w:szCs w:val="28"/>
            <w:u w:val="single"/>
          </w:rPr>
          <w:t>Положением</w:t>
        </w:r>
      </w:hyperlink>
      <w:r>
        <w:rPr>
          <w:rStyle w:val="pt-a0-000016"/>
          <w:color w:val="000000"/>
          <w:sz w:val="28"/>
          <w:szCs w:val="28"/>
        </w:rPr>
        <w:t>.».</w:t>
      </w:r>
    </w:p>
    <w:p w:rsidR="00C97687" w:rsidRDefault="00C97687" w:rsidP="00414314">
      <w:pPr>
        <w:pStyle w:val="pt-a-000026"/>
        <w:shd w:val="clear" w:color="auto" w:fill="FFFFFF"/>
        <w:spacing w:before="0" w:beforeAutospacing="0" w:after="0" w:afterAutospacing="0" w:line="302" w:lineRule="atLeast"/>
        <w:ind w:right="6466"/>
        <w:jc w:val="center"/>
        <w:rPr>
          <w:rStyle w:val="pt-a0-000018"/>
          <w:rFonts w:ascii="Times New Roman CYR" w:hAnsi="Times New Roman CYR" w:cs="Times New Roman CYR"/>
          <w:color w:val="000000"/>
          <w:sz w:val="28"/>
          <w:szCs w:val="28"/>
        </w:rPr>
      </w:pPr>
    </w:p>
    <w:p w:rsidR="00414314" w:rsidRDefault="00414314" w:rsidP="00414314">
      <w:pPr>
        <w:pStyle w:val="pt-a-000026"/>
        <w:shd w:val="clear" w:color="auto" w:fill="FFFFFF"/>
        <w:spacing w:before="0" w:beforeAutospacing="0" w:after="0" w:afterAutospacing="0" w:line="302" w:lineRule="atLeast"/>
        <w:ind w:right="6466"/>
        <w:jc w:val="center"/>
        <w:rPr>
          <w:rFonts w:ascii="Times New Roman CYR" w:hAnsi="Times New Roman CYR" w:cs="Times New Roman CYR"/>
          <w:color w:val="000000"/>
          <w:sz w:val="28"/>
          <w:szCs w:val="28"/>
        </w:rPr>
      </w:pPr>
      <w:bookmarkStart w:id="0" w:name="_GoBack"/>
      <w:bookmarkEnd w:id="0"/>
      <w:r>
        <w:rPr>
          <w:rStyle w:val="pt-a0-000018"/>
          <w:rFonts w:ascii="Times New Roman CYR" w:hAnsi="Times New Roman CYR" w:cs="Times New Roman CYR"/>
          <w:color w:val="000000"/>
          <w:sz w:val="28"/>
          <w:szCs w:val="28"/>
        </w:rPr>
        <w:t>Президент</w:t>
      </w:r>
    </w:p>
    <w:p w:rsidR="00414314" w:rsidRDefault="00414314" w:rsidP="00414314">
      <w:pPr>
        <w:pStyle w:val="pt-a-000027"/>
        <w:shd w:val="clear" w:color="auto" w:fill="FFFFFF"/>
        <w:spacing w:before="0" w:beforeAutospacing="0" w:after="0" w:afterAutospacing="0" w:line="302" w:lineRule="atLeast"/>
        <w:ind w:right="6610"/>
        <w:jc w:val="center"/>
        <w:rPr>
          <w:color w:val="000000"/>
          <w:sz w:val="28"/>
          <w:szCs w:val="28"/>
        </w:rPr>
      </w:pPr>
      <w:r>
        <w:rPr>
          <w:rStyle w:val="pt-a0-000018"/>
          <w:rFonts w:ascii="Times New Roman CYR" w:hAnsi="Times New Roman CYR" w:cs="Times New Roman CYR"/>
          <w:color w:val="000000"/>
          <w:sz w:val="28"/>
          <w:szCs w:val="28"/>
        </w:rPr>
        <w:t>Российской Федерации</w:t>
      </w:r>
    </w:p>
    <w:p w:rsidR="007C33D7" w:rsidRDefault="007C33D7" w:rsidP="00414314">
      <w:pPr>
        <w:pStyle w:val="a3"/>
        <w:jc w:val="both"/>
      </w:pPr>
    </w:p>
    <w:sectPr w:rsidR="007C33D7" w:rsidSect="0041431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1EE"/>
    <w:rsid w:val="001721EE"/>
    <w:rsid w:val="00414314"/>
    <w:rsid w:val="007C33D7"/>
    <w:rsid w:val="00C97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E491C-29D7-437D-899B-265AF9B50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4314"/>
    <w:pPr>
      <w:spacing w:after="0" w:line="240" w:lineRule="auto"/>
    </w:pPr>
  </w:style>
  <w:style w:type="paragraph" w:customStyle="1" w:styleId="pt-a6">
    <w:name w:val="pt-a6"/>
    <w:basedOn w:val="a"/>
    <w:rsid w:val="004143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
    <w:name w:val="pt-a0"/>
    <w:basedOn w:val="a0"/>
    <w:rsid w:val="00414314"/>
  </w:style>
  <w:style w:type="paragraph" w:customStyle="1" w:styleId="pt-a-000001">
    <w:name w:val="pt-a-000001"/>
    <w:basedOn w:val="a"/>
    <w:rsid w:val="004143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04">
    <w:name w:val="pt-a-000004"/>
    <w:basedOn w:val="a"/>
    <w:rsid w:val="004143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05">
    <w:name w:val="pt-a0-000005"/>
    <w:basedOn w:val="a0"/>
    <w:rsid w:val="00414314"/>
  </w:style>
  <w:style w:type="paragraph" w:customStyle="1" w:styleId="pt-a-000007">
    <w:name w:val="pt-a-000007"/>
    <w:basedOn w:val="a"/>
    <w:rsid w:val="004143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08">
    <w:name w:val="pt-a0-000008"/>
    <w:basedOn w:val="a0"/>
    <w:rsid w:val="00414314"/>
  </w:style>
  <w:style w:type="paragraph" w:customStyle="1" w:styleId="pt-a9">
    <w:name w:val="pt-a9"/>
    <w:basedOn w:val="a"/>
    <w:rsid w:val="004143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09">
    <w:name w:val="pt-a0-000009"/>
    <w:basedOn w:val="a0"/>
    <w:rsid w:val="00414314"/>
  </w:style>
  <w:style w:type="paragraph" w:customStyle="1" w:styleId="pt-a-000010">
    <w:name w:val="pt-a-000010"/>
    <w:basedOn w:val="a"/>
    <w:rsid w:val="004143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11">
    <w:name w:val="pt-a-000011"/>
    <w:basedOn w:val="a"/>
    <w:rsid w:val="004143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12">
    <w:name w:val="pt-a-000012"/>
    <w:basedOn w:val="a"/>
    <w:rsid w:val="004143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13">
    <w:name w:val="pt-a-000013"/>
    <w:basedOn w:val="a"/>
    <w:rsid w:val="004143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14">
    <w:name w:val="pt-a-000014"/>
    <w:basedOn w:val="a"/>
    <w:rsid w:val="004143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16">
    <w:name w:val="pt-a0-000016"/>
    <w:basedOn w:val="a0"/>
    <w:rsid w:val="00414314"/>
  </w:style>
  <w:style w:type="paragraph" w:customStyle="1" w:styleId="pt-a-000017">
    <w:name w:val="pt-a-000017"/>
    <w:basedOn w:val="a"/>
    <w:rsid w:val="004143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18">
    <w:name w:val="pt-a0-000018"/>
    <w:basedOn w:val="a0"/>
    <w:rsid w:val="00414314"/>
  </w:style>
  <w:style w:type="paragraph" w:customStyle="1" w:styleId="pt-a-000019">
    <w:name w:val="pt-a-000019"/>
    <w:basedOn w:val="a"/>
    <w:rsid w:val="004143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0">
    <w:name w:val="pt-a0-000020"/>
    <w:basedOn w:val="a0"/>
    <w:rsid w:val="00414314"/>
  </w:style>
  <w:style w:type="character" w:customStyle="1" w:styleId="pt-a0-000021">
    <w:name w:val="pt-a0-000021"/>
    <w:basedOn w:val="a0"/>
    <w:rsid w:val="00414314"/>
  </w:style>
  <w:style w:type="paragraph" w:customStyle="1" w:styleId="pt-a-000023">
    <w:name w:val="pt-a-000023"/>
    <w:basedOn w:val="a"/>
    <w:rsid w:val="004143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4">
    <w:name w:val="pt-a0-000024"/>
    <w:basedOn w:val="a0"/>
    <w:rsid w:val="00414314"/>
  </w:style>
  <w:style w:type="paragraph" w:customStyle="1" w:styleId="pt-a-000026">
    <w:name w:val="pt-a-000026"/>
    <w:basedOn w:val="a"/>
    <w:rsid w:val="004143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27">
    <w:name w:val="pt-a-000027"/>
    <w:basedOn w:val="a"/>
    <w:rsid w:val="0041431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51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2903.2000/"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regulation.gov.ru/FileData/GetDocContent/9fffe6fa-37be-4b10-933e-dc94108a1027"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egulation.gov.ru/FileData/GetDocContent/9fffe6fa-37be-4b10-933e-dc94108a1027" TargetMode="External"/><Relationship Id="rId11" Type="http://schemas.openxmlformats.org/officeDocument/2006/relationships/hyperlink" Target="garantf1://70311156.1000/" TargetMode="External"/><Relationship Id="rId5" Type="http://schemas.openxmlformats.org/officeDocument/2006/relationships/hyperlink" Target="garantf1://92903.20000/" TargetMode="External"/><Relationship Id="rId10" Type="http://schemas.openxmlformats.org/officeDocument/2006/relationships/hyperlink" Target="garantf1://78405.201/" TargetMode="External"/><Relationship Id="rId4" Type="http://schemas.openxmlformats.org/officeDocument/2006/relationships/hyperlink" Target="garantf1://92903.2040/" TargetMode="External"/><Relationship Id="rId9" Type="http://schemas.openxmlformats.org/officeDocument/2006/relationships/hyperlink" Target="garantf1://70311156.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2201</Words>
  <Characters>12551</Characters>
  <Application>Microsoft Office Word</Application>
  <DocSecurity>0</DocSecurity>
  <Lines>104</Lines>
  <Paragraphs>29</Paragraphs>
  <ScaleCrop>false</ScaleCrop>
  <Company/>
  <LinksUpToDate>false</LinksUpToDate>
  <CharactersWithSpaces>14723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Березин</dc:creator>
  <cp:keywords/>
  <dc:description/>
  <cp:lastModifiedBy>Владимир Березин</cp:lastModifiedBy>
  <cp:revision>5</cp:revision>
  <dcterms:created xsi:type="dcterms:W3CDTF">2016-03-17T08:43:00Z</dcterms:created>
  <dcterms:modified xsi:type="dcterms:W3CDTF">2016-03-19T16:27:00Z</dcterms:modified>
</cp:coreProperties>
</file>