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7F" w:rsidRPr="006D3D74" w:rsidRDefault="009514AB" w:rsidP="009514AB">
      <w:pPr>
        <w:spacing w:line="276" w:lineRule="auto"/>
        <w:jc w:val="center"/>
        <w:rPr>
          <w:b/>
          <w:sz w:val="26"/>
          <w:szCs w:val="26"/>
        </w:rPr>
      </w:pPr>
      <w:r w:rsidRPr="006D3D74">
        <w:rPr>
          <w:bCs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-33020</wp:posOffset>
            </wp:positionV>
            <wp:extent cx="1736090" cy="1733550"/>
            <wp:effectExtent l="19050" t="0" r="0" b="0"/>
            <wp:wrapSquare wrapText="bothSides"/>
            <wp:docPr id="1" name="Рисунок 7" descr="../../Dropbox/Лого/1%20Рус%20без%20ф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../../Dropbox/Лого/1%20Рус%20без%20фон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3D74">
        <w:rPr>
          <w:b/>
          <w:sz w:val="26"/>
          <w:szCs w:val="26"/>
        </w:rPr>
        <w:t xml:space="preserve">Министерство науки </w:t>
      </w:r>
      <w:r w:rsidR="0063697F" w:rsidRPr="006D3D74">
        <w:rPr>
          <w:b/>
          <w:sz w:val="26"/>
          <w:szCs w:val="26"/>
        </w:rPr>
        <w:t xml:space="preserve">и высшего образования </w:t>
      </w:r>
    </w:p>
    <w:p w:rsidR="009514AB" w:rsidRDefault="009514AB" w:rsidP="00A64DD0">
      <w:pPr>
        <w:spacing w:line="276" w:lineRule="auto"/>
        <w:jc w:val="center"/>
        <w:rPr>
          <w:b/>
          <w:sz w:val="26"/>
          <w:szCs w:val="26"/>
        </w:rPr>
      </w:pPr>
      <w:r w:rsidRPr="006D3D74">
        <w:rPr>
          <w:b/>
          <w:sz w:val="26"/>
          <w:szCs w:val="26"/>
        </w:rPr>
        <w:t>Российской Федерации</w:t>
      </w:r>
    </w:p>
    <w:p w:rsidR="00A64DD0" w:rsidRPr="00A64DD0" w:rsidRDefault="00A64DD0" w:rsidP="00A64DD0">
      <w:pPr>
        <w:spacing w:line="276" w:lineRule="auto"/>
        <w:jc w:val="center"/>
        <w:rPr>
          <w:b/>
          <w:sz w:val="26"/>
          <w:szCs w:val="26"/>
        </w:rPr>
      </w:pPr>
    </w:p>
    <w:p w:rsidR="006142CC" w:rsidRPr="006D3D74" w:rsidRDefault="006142CC" w:rsidP="006142CC">
      <w:pPr>
        <w:spacing w:line="276" w:lineRule="auto"/>
        <w:jc w:val="center"/>
        <w:rPr>
          <w:b/>
        </w:rPr>
      </w:pPr>
      <w:r w:rsidRPr="006D3D74">
        <w:rPr>
          <w:b/>
        </w:rPr>
        <w:t>федеральное государственное бюджетное образовательное</w:t>
      </w:r>
    </w:p>
    <w:p w:rsidR="009514AB" w:rsidRDefault="006142CC" w:rsidP="006142CC">
      <w:pPr>
        <w:spacing w:line="276" w:lineRule="auto"/>
        <w:jc w:val="center"/>
        <w:rPr>
          <w:b/>
        </w:rPr>
      </w:pPr>
      <w:r w:rsidRPr="006D3D74">
        <w:rPr>
          <w:b/>
        </w:rPr>
        <w:t xml:space="preserve"> учреждение высшего образования</w:t>
      </w:r>
    </w:p>
    <w:p w:rsidR="00A64DD0" w:rsidRPr="006D3D74" w:rsidRDefault="00A64DD0" w:rsidP="006142CC">
      <w:pPr>
        <w:spacing w:line="276" w:lineRule="auto"/>
        <w:jc w:val="center"/>
        <w:rPr>
          <w:b/>
        </w:rPr>
      </w:pPr>
    </w:p>
    <w:p w:rsidR="009514AB" w:rsidRPr="00B24DC3" w:rsidRDefault="009514AB" w:rsidP="00A64DD0">
      <w:pPr>
        <w:spacing w:line="276" w:lineRule="auto"/>
        <w:jc w:val="center"/>
        <w:rPr>
          <w:b/>
          <w:sz w:val="32"/>
          <w:szCs w:val="32"/>
        </w:rPr>
      </w:pPr>
      <w:r w:rsidRPr="00B24DC3">
        <w:rPr>
          <w:b/>
          <w:sz w:val="32"/>
          <w:szCs w:val="32"/>
        </w:rPr>
        <w:t>«Московский педагогический</w:t>
      </w:r>
      <w:r w:rsidR="00A64DD0">
        <w:rPr>
          <w:b/>
          <w:sz w:val="32"/>
          <w:szCs w:val="32"/>
        </w:rPr>
        <w:t xml:space="preserve"> </w:t>
      </w:r>
      <w:r w:rsidRPr="00B24DC3">
        <w:rPr>
          <w:b/>
          <w:sz w:val="32"/>
          <w:szCs w:val="32"/>
        </w:rPr>
        <w:t>государственный университет»</w:t>
      </w:r>
    </w:p>
    <w:p w:rsidR="009514AB" w:rsidRPr="00B24DC3" w:rsidRDefault="009514AB" w:rsidP="009514AB">
      <w:pPr>
        <w:spacing w:line="276" w:lineRule="auto"/>
        <w:jc w:val="center"/>
        <w:rPr>
          <w:b/>
        </w:rPr>
      </w:pPr>
    </w:p>
    <w:p w:rsidR="009514AB" w:rsidRPr="00B24DC3" w:rsidRDefault="009514AB" w:rsidP="009514AB">
      <w:pPr>
        <w:spacing w:line="276" w:lineRule="auto"/>
        <w:jc w:val="center"/>
        <w:rPr>
          <w:sz w:val="22"/>
          <w:szCs w:val="22"/>
        </w:rPr>
      </w:pPr>
      <w:r w:rsidRPr="00B24DC3">
        <w:rPr>
          <w:sz w:val="22"/>
          <w:szCs w:val="22"/>
        </w:rPr>
        <w:t xml:space="preserve">ул. М. </w:t>
      </w:r>
      <w:proofErr w:type="spellStart"/>
      <w:r w:rsidRPr="00B24DC3">
        <w:rPr>
          <w:sz w:val="22"/>
          <w:szCs w:val="22"/>
        </w:rPr>
        <w:t>Пироговская</w:t>
      </w:r>
      <w:proofErr w:type="spellEnd"/>
      <w:r w:rsidRPr="00B24DC3">
        <w:rPr>
          <w:sz w:val="22"/>
          <w:szCs w:val="22"/>
        </w:rPr>
        <w:t xml:space="preserve"> д. 1, стр.1, Москва,119991,</w:t>
      </w:r>
      <w:r w:rsidR="00402230">
        <w:rPr>
          <w:sz w:val="22"/>
          <w:szCs w:val="22"/>
        </w:rPr>
        <w:t xml:space="preserve"> </w:t>
      </w:r>
      <w:r w:rsidRPr="00B24DC3">
        <w:rPr>
          <w:sz w:val="22"/>
          <w:szCs w:val="22"/>
        </w:rPr>
        <w:t>ГСП-1</w:t>
      </w:r>
    </w:p>
    <w:p w:rsidR="009514AB" w:rsidRPr="00B24DC3" w:rsidRDefault="009514AB" w:rsidP="009514AB">
      <w:pPr>
        <w:spacing w:line="276" w:lineRule="auto"/>
        <w:jc w:val="center"/>
        <w:rPr>
          <w:sz w:val="22"/>
          <w:szCs w:val="22"/>
        </w:rPr>
      </w:pPr>
      <w:r w:rsidRPr="00B24DC3">
        <w:rPr>
          <w:sz w:val="22"/>
          <w:szCs w:val="22"/>
        </w:rPr>
        <w:t xml:space="preserve">Тел: +7 (499)245-03-10, факс: +7 (499)245-77-58, </w:t>
      </w:r>
      <w:r w:rsidRPr="00B24DC3">
        <w:rPr>
          <w:sz w:val="22"/>
          <w:szCs w:val="22"/>
          <w:lang w:val="en-US"/>
        </w:rPr>
        <w:t>e</w:t>
      </w:r>
      <w:r w:rsidRPr="00B24DC3">
        <w:rPr>
          <w:sz w:val="22"/>
          <w:szCs w:val="22"/>
        </w:rPr>
        <w:t>-</w:t>
      </w:r>
      <w:r w:rsidRPr="00B24DC3">
        <w:rPr>
          <w:sz w:val="22"/>
          <w:szCs w:val="22"/>
          <w:lang w:val="en-US"/>
        </w:rPr>
        <w:t>mail</w:t>
      </w:r>
      <w:r w:rsidRPr="00B24DC3">
        <w:rPr>
          <w:sz w:val="22"/>
          <w:szCs w:val="22"/>
        </w:rPr>
        <w:t xml:space="preserve">: </w:t>
      </w:r>
      <w:hyperlink r:id="rId8" w:history="1">
        <w:r w:rsidR="006D1CC4" w:rsidRPr="00FD280B">
          <w:rPr>
            <w:rStyle w:val="a3"/>
            <w:sz w:val="22"/>
            <w:szCs w:val="22"/>
            <w:lang w:val="en-US"/>
          </w:rPr>
          <w:t>mail</w:t>
        </w:r>
        <w:r w:rsidR="006D1CC4" w:rsidRPr="00FD280B">
          <w:rPr>
            <w:rStyle w:val="a3"/>
            <w:sz w:val="22"/>
            <w:szCs w:val="22"/>
          </w:rPr>
          <w:t>@</w:t>
        </w:r>
        <w:proofErr w:type="spellStart"/>
        <w:r w:rsidR="006D1CC4" w:rsidRPr="00FD280B">
          <w:rPr>
            <w:rStyle w:val="a3"/>
            <w:sz w:val="22"/>
            <w:szCs w:val="22"/>
            <w:lang w:val="en-US"/>
          </w:rPr>
          <w:t>mpgu</w:t>
        </w:r>
        <w:proofErr w:type="spellEnd"/>
        <w:r w:rsidR="006D1CC4" w:rsidRPr="00FD280B">
          <w:rPr>
            <w:rStyle w:val="a3"/>
            <w:sz w:val="22"/>
            <w:szCs w:val="22"/>
          </w:rPr>
          <w:t>.</w:t>
        </w:r>
        <w:proofErr w:type="spellStart"/>
        <w:r w:rsidR="006D1CC4" w:rsidRPr="00FD280B">
          <w:rPr>
            <w:rStyle w:val="a3"/>
            <w:sz w:val="22"/>
            <w:szCs w:val="22"/>
            <w:lang w:val="en-US"/>
          </w:rPr>
          <w:t>su</w:t>
        </w:r>
        <w:proofErr w:type="spellEnd"/>
      </w:hyperlink>
    </w:p>
    <w:p w:rsidR="009514AB" w:rsidRPr="00C462AF" w:rsidRDefault="009514AB" w:rsidP="009514AB">
      <w:pPr>
        <w:pBdr>
          <w:bottom w:val="single" w:sz="12" w:space="1" w:color="auto"/>
        </w:pBdr>
        <w:spacing w:line="276" w:lineRule="auto"/>
        <w:jc w:val="center"/>
        <w:rPr>
          <w:sz w:val="20"/>
          <w:szCs w:val="20"/>
        </w:rPr>
      </w:pPr>
      <w:r w:rsidRPr="00B24DC3">
        <w:rPr>
          <w:sz w:val="20"/>
          <w:szCs w:val="20"/>
        </w:rPr>
        <w:t xml:space="preserve">                                                         ОКПО 02079566, ОГРН 1027700215344, ИНН/КПП 7704077771/770401001</w:t>
      </w:r>
    </w:p>
    <w:p w:rsidR="00364C6A" w:rsidRPr="0047281F" w:rsidRDefault="00364C6A" w:rsidP="00364C6A">
      <w:pPr>
        <w:spacing w:line="276" w:lineRule="auto"/>
        <w:jc w:val="center"/>
        <w:rPr>
          <w:bCs/>
          <w:sz w:val="28"/>
          <w:szCs w:val="28"/>
        </w:rPr>
      </w:pPr>
    </w:p>
    <w:p w:rsidR="009514AB" w:rsidRPr="00B24DC3" w:rsidRDefault="009514AB" w:rsidP="009514AB">
      <w:pPr>
        <w:spacing w:line="276" w:lineRule="auto"/>
        <w:jc w:val="center"/>
        <w:rPr>
          <w:b/>
          <w:bCs/>
          <w:sz w:val="28"/>
          <w:szCs w:val="28"/>
        </w:rPr>
      </w:pPr>
      <w:r w:rsidRPr="00B24DC3">
        <w:rPr>
          <w:b/>
          <w:bCs/>
          <w:sz w:val="28"/>
          <w:szCs w:val="28"/>
        </w:rPr>
        <w:t>ИНФОРМАЦИОННОЕ ПИСЬМО</w:t>
      </w:r>
    </w:p>
    <w:p w:rsidR="009514AB" w:rsidRPr="00B24DC3" w:rsidRDefault="009514AB" w:rsidP="009514AB">
      <w:pPr>
        <w:spacing w:line="276" w:lineRule="auto"/>
        <w:jc w:val="center"/>
        <w:rPr>
          <w:bCs/>
          <w:sz w:val="28"/>
          <w:szCs w:val="28"/>
        </w:rPr>
      </w:pPr>
    </w:p>
    <w:p w:rsidR="009514AB" w:rsidRPr="00494F02" w:rsidRDefault="0047281F" w:rsidP="003C0A6D">
      <w:pPr>
        <w:ind w:firstLine="708"/>
        <w:jc w:val="both"/>
        <w:rPr>
          <w:b/>
          <w:i/>
          <w:sz w:val="28"/>
          <w:szCs w:val="28"/>
        </w:rPr>
      </w:pPr>
      <w:r w:rsidRPr="00494F02">
        <w:rPr>
          <w:b/>
          <w:i/>
          <w:sz w:val="28"/>
          <w:szCs w:val="28"/>
        </w:rPr>
        <w:t>3</w:t>
      </w:r>
      <w:r w:rsidR="00364C6A" w:rsidRPr="00494F02">
        <w:rPr>
          <w:b/>
          <w:i/>
          <w:sz w:val="28"/>
          <w:szCs w:val="28"/>
        </w:rPr>
        <w:t xml:space="preserve"> марта</w:t>
      </w:r>
      <w:r w:rsidR="003A08E9" w:rsidRPr="00494F02">
        <w:rPr>
          <w:b/>
          <w:i/>
          <w:sz w:val="28"/>
          <w:szCs w:val="28"/>
        </w:rPr>
        <w:t xml:space="preserve"> 2020</w:t>
      </w:r>
      <w:r w:rsidR="009514AB" w:rsidRPr="00494F02">
        <w:rPr>
          <w:b/>
          <w:i/>
          <w:sz w:val="28"/>
          <w:szCs w:val="28"/>
        </w:rPr>
        <w:t xml:space="preserve"> г.</w:t>
      </w:r>
      <w:r w:rsidR="007C6109" w:rsidRPr="00494F02">
        <w:rPr>
          <w:b/>
          <w:i/>
          <w:sz w:val="28"/>
          <w:szCs w:val="28"/>
        </w:rPr>
        <w:t xml:space="preserve"> </w:t>
      </w:r>
      <w:r w:rsidR="003C0A6D" w:rsidRPr="00494F02">
        <w:rPr>
          <w:i/>
          <w:sz w:val="28"/>
          <w:szCs w:val="28"/>
        </w:rPr>
        <w:t>Институт социально</w:t>
      </w:r>
      <w:r w:rsidR="00A64DD0" w:rsidRPr="00494F02">
        <w:rPr>
          <w:i/>
          <w:sz w:val="28"/>
          <w:szCs w:val="28"/>
        </w:rPr>
        <w:t>-</w:t>
      </w:r>
      <w:r w:rsidR="003C0A6D" w:rsidRPr="00494F02">
        <w:rPr>
          <w:i/>
          <w:sz w:val="28"/>
          <w:szCs w:val="28"/>
        </w:rPr>
        <w:t xml:space="preserve">гуманитарного образования </w:t>
      </w:r>
      <w:r w:rsidR="009514AB" w:rsidRPr="00494F02">
        <w:rPr>
          <w:i/>
          <w:sz w:val="28"/>
          <w:szCs w:val="28"/>
        </w:rPr>
        <w:t>Московск</w:t>
      </w:r>
      <w:r w:rsidR="003C0A6D" w:rsidRPr="00494F02">
        <w:rPr>
          <w:i/>
          <w:sz w:val="28"/>
          <w:szCs w:val="28"/>
        </w:rPr>
        <w:t>ого</w:t>
      </w:r>
      <w:r w:rsidR="009514AB" w:rsidRPr="00494F02">
        <w:rPr>
          <w:i/>
          <w:sz w:val="28"/>
          <w:szCs w:val="28"/>
        </w:rPr>
        <w:t xml:space="preserve"> педагогическ</w:t>
      </w:r>
      <w:r w:rsidR="003C0A6D" w:rsidRPr="00494F02">
        <w:rPr>
          <w:i/>
          <w:sz w:val="28"/>
          <w:szCs w:val="28"/>
        </w:rPr>
        <w:t>ого</w:t>
      </w:r>
      <w:r w:rsidR="009514AB" w:rsidRPr="00494F02">
        <w:rPr>
          <w:i/>
          <w:sz w:val="28"/>
          <w:szCs w:val="28"/>
        </w:rPr>
        <w:t xml:space="preserve"> государственн</w:t>
      </w:r>
      <w:r w:rsidR="003C0A6D" w:rsidRPr="00494F02">
        <w:rPr>
          <w:i/>
          <w:sz w:val="28"/>
          <w:szCs w:val="28"/>
        </w:rPr>
        <w:t>ого</w:t>
      </w:r>
      <w:r w:rsidR="009514AB" w:rsidRPr="00494F02">
        <w:rPr>
          <w:i/>
          <w:sz w:val="28"/>
          <w:szCs w:val="28"/>
        </w:rPr>
        <w:t xml:space="preserve"> университет</w:t>
      </w:r>
      <w:r w:rsidR="003C0A6D" w:rsidRPr="00494F02">
        <w:rPr>
          <w:i/>
          <w:sz w:val="28"/>
          <w:szCs w:val="28"/>
        </w:rPr>
        <w:t>а</w:t>
      </w:r>
      <w:r w:rsidR="009514AB" w:rsidRPr="00494F02">
        <w:rPr>
          <w:i/>
          <w:sz w:val="28"/>
          <w:szCs w:val="28"/>
        </w:rPr>
        <w:t xml:space="preserve"> </w:t>
      </w:r>
      <w:r w:rsidR="00D84ABC" w:rsidRPr="00494F02">
        <w:rPr>
          <w:i/>
          <w:sz w:val="28"/>
          <w:szCs w:val="28"/>
        </w:rPr>
        <w:t xml:space="preserve">по инициативе Студенческого совета </w:t>
      </w:r>
      <w:r w:rsidR="009514AB" w:rsidRPr="00494F02">
        <w:rPr>
          <w:i/>
          <w:sz w:val="28"/>
          <w:szCs w:val="28"/>
        </w:rPr>
        <w:t>проводит</w:t>
      </w:r>
      <w:r w:rsidR="00364C6A" w:rsidRPr="00494F02">
        <w:rPr>
          <w:i/>
          <w:sz w:val="28"/>
          <w:szCs w:val="28"/>
        </w:rPr>
        <w:t xml:space="preserve"> межвузовскую</w:t>
      </w:r>
      <w:r w:rsidR="00A64DD0" w:rsidRPr="00494F02">
        <w:rPr>
          <w:i/>
          <w:sz w:val="28"/>
          <w:szCs w:val="28"/>
        </w:rPr>
        <w:t xml:space="preserve"> </w:t>
      </w:r>
      <w:r w:rsidR="006142CC" w:rsidRPr="00494F02">
        <w:rPr>
          <w:i/>
          <w:sz w:val="28"/>
          <w:szCs w:val="28"/>
        </w:rPr>
        <w:t>с</w:t>
      </w:r>
      <w:r w:rsidR="009514AB" w:rsidRPr="00494F02">
        <w:rPr>
          <w:i/>
          <w:sz w:val="28"/>
          <w:szCs w:val="28"/>
        </w:rPr>
        <w:t>туденческ</w:t>
      </w:r>
      <w:r w:rsidR="007E628A" w:rsidRPr="00494F02">
        <w:rPr>
          <w:i/>
          <w:sz w:val="28"/>
          <w:szCs w:val="28"/>
        </w:rPr>
        <w:t>ую</w:t>
      </w:r>
      <w:r w:rsidR="009514AB" w:rsidRPr="00494F02">
        <w:rPr>
          <w:i/>
          <w:sz w:val="28"/>
          <w:szCs w:val="28"/>
        </w:rPr>
        <w:t xml:space="preserve"> научн</w:t>
      </w:r>
      <w:r w:rsidR="00364C6A" w:rsidRPr="00494F02">
        <w:rPr>
          <w:i/>
          <w:sz w:val="28"/>
          <w:szCs w:val="28"/>
        </w:rPr>
        <w:t>о-практическую</w:t>
      </w:r>
      <w:r w:rsidR="009514AB" w:rsidRPr="00494F02">
        <w:rPr>
          <w:i/>
          <w:sz w:val="28"/>
          <w:szCs w:val="28"/>
        </w:rPr>
        <w:t xml:space="preserve"> конференци</w:t>
      </w:r>
      <w:r w:rsidR="007E628A" w:rsidRPr="00494F02">
        <w:rPr>
          <w:i/>
          <w:sz w:val="28"/>
          <w:szCs w:val="28"/>
        </w:rPr>
        <w:t>ю</w:t>
      </w:r>
      <w:r w:rsidR="00A64DD0" w:rsidRPr="00494F02">
        <w:rPr>
          <w:i/>
          <w:sz w:val="28"/>
          <w:szCs w:val="28"/>
        </w:rPr>
        <w:t xml:space="preserve"> </w:t>
      </w:r>
      <w:r w:rsidR="00585E4B" w:rsidRPr="00494F02">
        <w:rPr>
          <w:b/>
          <w:i/>
          <w:sz w:val="28"/>
          <w:szCs w:val="28"/>
        </w:rPr>
        <w:t>«Социально</w:t>
      </w:r>
      <w:r w:rsidR="00A64DD0" w:rsidRPr="00494F02">
        <w:rPr>
          <w:b/>
          <w:i/>
          <w:sz w:val="28"/>
          <w:szCs w:val="28"/>
        </w:rPr>
        <w:t>-</w:t>
      </w:r>
      <w:r w:rsidR="00417347" w:rsidRPr="00494F02">
        <w:rPr>
          <w:b/>
          <w:i/>
          <w:sz w:val="28"/>
          <w:szCs w:val="28"/>
        </w:rPr>
        <w:t>гуманитарное знание как фактор изменений современного общества</w:t>
      </w:r>
      <w:r w:rsidR="00585E4B" w:rsidRPr="00494F02">
        <w:rPr>
          <w:b/>
          <w:i/>
          <w:sz w:val="28"/>
          <w:szCs w:val="28"/>
        </w:rPr>
        <w:t>»</w:t>
      </w:r>
    </w:p>
    <w:p w:rsidR="00775F49" w:rsidRPr="00494F02" w:rsidRDefault="00AC6282" w:rsidP="00775F49">
      <w:pPr>
        <w:ind w:firstLine="708"/>
        <w:jc w:val="both"/>
        <w:rPr>
          <w:i/>
          <w:sz w:val="28"/>
          <w:szCs w:val="28"/>
        </w:rPr>
      </w:pPr>
      <w:r w:rsidRPr="00494F02">
        <w:rPr>
          <w:i/>
          <w:sz w:val="28"/>
          <w:szCs w:val="28"/>
        </w:rPr>
        <w:t xml:space="preserve">Место проведения: </w:t>
      </w:r>
      <w:proofErr w:type="gramStart"/>
      <w:r w:rsidRPr="00494F02">
        <w:rPr>
          <w:i/>
          <w:sz w:val="28"/>
          <w:szCs w:val="28"/>
        </w:rPr>
        <w:t>г</w:t>
      </w:r>
      <w:proofErr w:type="gramEnd"/>
      <w:r w:rsidRPr="00494F02">
        <w:rPr>
          <w:i/>
          <w:sz w:val="28"/>
          <w:szCs w:val="28"/>
        </w:rPr>
        <w:t>. Москва, пр. Вернадского, 88 (Корпус гума</w:t>
      </w:r>
      <w:r w:rsidR="00585E4B" w:rsidRPr="00494F02">
        <w:rPr>
          <w:i/>
          <w:sz w:val="28"/>
          <w:szCs w:val="28"/>
        </w:rPr>
        <w:t>нитарных факультетов)</w:t>
      </w:r>
      <w:r w:rsidR="00775F49" w:rsidRPr="00494F02">
        <w:rPr>
          <w:i/>
          <w:sz w:val="28"/>
          <w:szCs w:val="28"/>
        </w:rPr>
        <w:t xml:space="preserve">. </w:t>
      </w:r>
    </w:p>
    <w:p w:rsidR="008A5837" w:rsidRPr="00494F02" w:rsidRDefault="008A5837" w:rsidP="00775F49">
      <w:pPr>
        <w:ind w:firstLine="708"/>
        <w:jc w:val="both"/>
        <w:rPr>
          <w:i/>
          <w:sz w:val="28"/>
          <w:szCs w:val="28"/>
        </w:rPr>
      </w:pPr>
      <w:r w:rsidRPr="00494F02">
        <w:rPr>
          <w:i/>
          <w:sz w:val="28"/>
          <w:szCs w:val="28"/>
        </w:rPr>
        <w:t>Время проведения: 10.00</w:t>
      </w:r>
      <w:r w:rsidR="00230BB4">
        <w:rPr>
          <w:i/>
          <w:sz w:val="28"/>
          <w:szCs w:val="28"/>
        </w:rPr>
        <w:t xml:space="preserve"> </w:t>
      </w:r>
      <w:r w:rsidRPr="00494F02">
        <w:rPr>
          <w:i/>
          <w:sz w:val="28"/>
          <w:szCs w:val="28"/>
        </w:rPr>
        <w:t>–</w:t>
      </w:r>
      <w:r w:rsidR="00230BB4">
        <w:rPr>
          <w:i/>
          <w:sz w:val="28"/>
          <w:szCs w:val="28"/>
        </w:rPr>
        <w:t xml:space="preserve"> </w:t>
      </w:r>
      <w:r w:rsidRPr="00494F02">
        <w:rPr>
          <w:i/>
          <w:sz w:val="28"/>
          <w:szCs w:val="28"/>
        </w:rPr>
        <w:t>17.30</w:t>
      </w:r>
    </w:p>
    <w:p w:rsidR="004B07D5" w:rsidRDefault="004B07D5" w:rsidP="00585E4B">
      <w:pPr>
        <w:jc w:val="center"/>
        <w:rPr>
          <w:b/>
          <w:i/>
          <w:color w:val="000000" w:themeColor="text1"/>
          <w:sz w:val="28"/>
          <w:szCs w:val="28"/>
        </w:rPr>
      </w:pPr>
    </w:p>
    <w:p w:rsidR="00417347" w:rsidRPr="00514EC1" w:rsidRDefault="009514AB" w:rsidP="00514EC1">
      <w:pPr>
        <w:jc w:val="center"/>
        <w:rPr>
          <w:b/>
          <w:i/>
          <w:color w:val="000000" w:themeColor="text1"/>
          <w:sz w:val="28"/>
          <w:szCs w:val="28"/>
        </w:rPr>
      </w:pPr>
      <w:r w:rsidRPr="00713160">
        <w:rPr>
          <w:b/>
          <w:i/>
          <w:color w:val="000000" w:themeColor="text1"/>
          <w:sz w:val="28"/>
          <w:szCs w:val="28"/>
        </w:rPr>
        <w:t xml:space="preserve">Приглашаем Вас </w:t>
      </w:r>
      <w:r w:rsidR="006142CC" w:rsidRPr="00713160">
        <w:rPr>
          <w:b/>
          <w:i/>
          <w:color w:val="000000" w:themeColor="text1"/>
          <w:sz w:val="28"/>
          <w:szCs w:val="28"/>
        </w:rPr>
        <w:t>принять участие</w:t>
      </w:r>
      <w:r w:rsidR="00713160" w:rsidRPr="00713160">
        <w:rPr>
          <w:b/>
          <w:i/>
          <w:color w:val="000000" w:themeColor="text1"/>
          <w:sz w:val="28"/>
          <w:szCs w:val="28"/>
        </w:rPr>
        <w:t xml:space="preserve"> </w:t>
      </w:r>
      <w:r w:rsidR="006D1CC4" w:rsidRPr="00713160">
        <w:rPr>
          <w:b/>
          <w:i/>
          <w:color w:val="000000" w:themeColor="text1"/>
          <w:sz w:val="28"/>
          <w:szCs w:val="28"/>
        </w:rPr>
        <w:t xml:space="preserve">в </w:t>
      </w:r>
      <w:r w:rsidR="00CE6FBE">
        <w:rPr>
          <w:b/>
          <w:i/>
          <w:color w:val="000000" w:themeColor="text1"/>
          <w:sz w:val="28"/>
          <w:szCs w:val="28"/>
        </w:rPr>
        <w:t>конференции</w:t>
      </w:r>
      <w:r w:rsidR="006142CC" w:rsidRPr="00713160">
        <w:rPr>
          <w:b/>
          <w:i/>
          <w:color w:val="000000" w:themeColor="text1"/>
          <w:sz w:val="28"/>
          <w:szCs w:val="28"/>
        </w:rPr>
        <w:t>!</w:t>
      </w:r>
    </w:p>
    <w:p w:rsidR="00417347" w:rsidRPr="00514EC1" w:rsidRDefault="00417347" w:rsidP="00A64DD0">
      <w:pPr>
        <w:spacing w:line="276" w:lineRule="auto"/>
        <w:ind w:firstLine="851"/>
        <w:jc w:val="both"/>
        <w:rPr>
          <w:sz w:val="25"/>
          <w:szCs w:val="25"/>
          <w:shd w:val="clear" w:color="auto" w:fill="F2F2F2"/>
        </w:rPr>
      </w:pPr>
    </w:p>
    <w:p w:rsidR="00E075B3" w:rsidRDefault="00402230" w:rsidP="00417347">
      <w:pPr>
        <w:spacing w:line="276" w:lineRule="auto"/>
        <w:ind w:firstLine="851"/>
        <w:jc w:val="both"/>
        <w:rPr>
          <w:color w:val="000000" w:themeColor="text1"/>
          <w:sz w:val="28"/>
        </w:rPr>
      </w:pPr>
      <w:r>
        <w:rPr>
          <w:sz w:val="28"/>
        </w:rPr>
        <w:t>Сегодня</w:t>
      </w:r>
      <w:r w:rsidR="00417347" w:rsidRPr="00514EC1">
        <w:rPr>
          <w:sz w:val="28"/>
        </w:rPr>
        <w:t xml:space="preserve"> социально-гуманитарное знание </w:t>
      </w:r>
      <w:r w:rsidR="0047281F">
        <w:rPr>
          <w:sz w:val="28"/>
        </w:rPr>
        <w:t xml:space="preserve">играет все большую роль </w:t>
      </w:r>
      <w:r w:rsidR="00417347" w:rsidRPr="00514EC1">
        <w:rPr>
          <w:sz w:val="28"/>
        </w:rPr>
        <w:t xml:space="preserve">в развитии </w:t>
      </w:r>
      <w:r>
        <w:rPr>
          <w:sz w:val="28"/>
        </w:rPr>
        <w:t xml:space="preserve">и трансформации </w:t>
      </w:r>
      <w:r w:rsidR="00417347" w:rsidRPr="00514EC1">
        <w:rPr>
          <w:sz w:val="28"/>
        </w:rPr>
        <w:t>общественного устройства.</w:t>
      </w:r>
      <w:r w:rsidR="002E353D">
        <w:rPr>
          <w:color w:val="000000" w:themeColor="text1"/>
          <w:sz w:val="28"/>
        </w:rPr>
        <w:t xml:space="preserve"> </w:t>
      </w:r>
      <w:r w:rsidR="00560B01">
        <w:rPr>
          <w:color w:val="000000" w:themeColor="text1"/>
          <w:sz w:val="28"/>
        </w:rPr>
        <w:t xml:space="preserve">В условиях ускоренного обновления научной теории особенно важным видится своевременное </w:t>
      </w:r>
      <w:r>
        <w:rPr>
          <w:color w:val="000000" w:themeColor="text1"/>
          <w:sz w:val="28"/>
        </w:rPr>
        <w:t>про</w:t>
      </w:r>
      <w:r w:rsidR="00560B01">
        <w:rPr>
          <w:color w:val="000000" w:themeColor="text1"/>
          <w:sz w:val="28"/>
        </w:rPr>
        <w:t>ведение актуальных исследований</w:t>
      </w:r>
      <w:r w:rsidR="0047281F">
        <w:rPr>
          <w:color w:val="000000" w:themeColor="text1"/>
          <w:sz w:val="28"/>
        </w:rPr>
        <w:t xml:space="preserve"> и экспертиз</w:t>
      </w:r>
      <w:r w:rsidR="000D43B8">
        <w:rPr>
          <w:color w:val="000000" w:themeColor="text1"/>
          <w:sz w:val="28"/>
        </w:rPr>
        <w:t xml:space="preserve"> для формирования новой генерации экспертного сообщества</w:t>
      </w:r>
      <w:r w:rsidR="00560B01">
        <w:rPr>
          <w:color w:val="000000" w:themeColor="text1"/>
          <w:sz w:val="28"/>
        </w:rPr>
        <w:t xml:space="preserve">. </w:t>
      </w:r>
      <w:r w:rsidR="000D43B8">
        <w:rPr>
          <w:color w:val="000000" w:themeColor="text1"/>
          <w:sz w:val="28"/>
        </w:rPr>
        <w:t xml:space="preserve">Лакуны </w:t>
      </w:r>
      <w:r>
        <w:rPr>
          <w:color w:val="000000" w:themeColor="text1"/>
          <w:sz w:val="28"/>
        </w:rPr>
        <w:t>в сфере</w:t>
      </w:r>
      <w:r w:rsidR="00E075B3">
        <w:rPr>
          <w:color w:val="000000" w:themeColor="text1"/>
          <w:sz w:val="28"/>
        </w:rPr>
        <w:t xml:space="preserve"> социально-</w:t>
      </w:r>
      <w:r>
        <w:rPr>
          <w:color w:val="000000" w:themeColor="text1"/>
          <w:sz w:val="28"/>
        </w:rPr>
        <w:t xml:space="preserve">гуманитарного знания </w:t>
      </w:r>
      <w:r w:rsidR="000D43B8">
        <w:rPr>
          <w:color w:val="000000" w:themeColor="text1"/>
          <w:sz w:val="28"/>
        </w:rPr>
        <w:t xml:space="preserve">препятствуют </w:t>
      </w:r>
      <w:r w:rsidR="00E075B3" w:rsidRPr="00E075B3">
        <w:rPr>
          <w:color w:val="000000" w:themeColor="text1"/>
          <w:sz w:val="28"/>
        </w:rPr>
        <w:t>качественной модернизации</w:t>
      </w:r>
      <w:r>
        <w:rPr>
          <w:color w:val="000000" w:themeColor="text1"/>
          <w:sz w:val="28"/>
        </w:rPr>
        <w:t xml:space="preserve">, тогда </w:t>
      </w:r>
      <w:r w:rsidR="00E075B3">
        <w:rPr>
          <w:color w:val="000000" w:themeColor="text1"/>
          <w:sz w:val="28"/>
        </w:rPr>
        <w:t xml:space="preserve">как </w:t>
      </w:r>
      <w:r w:rsidR="000D43B8">
        <w:rPr>
          <w:color w:val="000000" w:themeColor="text1"/>
          <w:sz w:val="28"/>
        </w:rPr>
        <w:t xml:space="preserve">теоретические и прикладные </w:t>
      </w:r>
      <w:r w:rsidR="00E075B3">
        <w:rPr>
          <w:color w:val="000000" w:themeColor="text1"/>
          <w:sz w:val="28"/>
        </w:rPr>
        <w:t>исследования</w:t>
      </w:r>
      <w:r w:rsidR="00F165FD">
        <w:rPr>
          <w:color w:val="000000" w:themeColor="text1"/>
          <w:sz w:val="28"/>
        </w:rPr>
        <w:t xml:space="preserve"> в социально-гуманитарной сфере</w:t>
      </w:r>
      <w:r w:rsidR="00E075B3">
        <w:rPr>
          <w:color w:val="000000" w:themeColor="text1"/>
          <w:sz w:val="28"/>
        </w:rPr>
        <w:t xml:space="preserve"> </w:t>
      </w:r>
      <w:r w:rsidR="00E075B3" w:rsidRPr="00583B2A">
        <w:rPr>
          <w:color w:val="000000" w:themeColor="text1"/>
          <w:sz w:val="28"/>
        </w:rPr>
        <w:t xml:space="preserve">способствуют </w:t>
      </w:r>
      <w:r w:rsidR="000D43B8">
        <w:rPr>
          <w:color w:val="000000" w:themeColor="text1"/>
          <w:sz w:val="28"/>
        </w:rPr>
        <w:t xml:space="preserve">общественному консенсусу </w:t>
      </w:r>
      <w:r w:rsidR="00583B2A">
        <w:rPr>
          <w:color w:val="000000" w:themeColor="text1"/>
          <w:sz w:val="28"/>
        </w:rPr>
        <w:t>и р</w:t>
      </w:r>
      <w:r w:rsidR="002E353D">
        <w:rPr>
          <w:color w:val="000000" w:themeColor="text1"/>
          <w:sz w:val="28"/>
        </w:rPr>
        <w:t>азвитию</w:t>
      </w:r>
      <w:r w:rsidR="00583B2A" w:rsidRPr="00583B2A">
        <w:rPr>
          <w:color w:val="000000" w:themeColor="text1"/>
          <w:sz w:val="28"/>
        </w:rPr>
        <w:t xml:space="preserve"> социал</w:t>
      </w:r>
      <w:r w:rsidR="00F165FD">
        <w:rPr>
          <w:color w:val="000000" w:themeColor="text1"/>
          <w:sz w:val="28"/>
        </w:rPr>
        <w:t xml:space="preserve">ьно-гуманитарной инфраструктуры. </w:t>
      </w:r>
    </w:p>
    <w:p w:rsidR="002E353D" w:rsidRPr="00230BB4" w:rsidRDefault="00F165FD" w:rsidP="002E353D">
      <w:pPr>
        <w:spacing w:line="276" w:lineRule="auto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Логика развития современного общества </w:t>
      </w:r>
      <w:r w:rsidR="00A145C1">
        <w:rPr>
          <w:color w:val="000000" w:themeColor="text1"/>
          <w:sz w:val="28"/>
        </w:rPr>
        <w:t xml:space="preserve">предполагает разработку </w:t>
      </w:r>
      <w:r w:rsidR="00583B2A" w:rsidRPr="00583B2A">
        <w:rPr>
          <w:color w:val="000000" w:themeColor="text1"/>
          <w:sz w:val="28"/>
        </w:rPr>
        <w:t>перспективных</w:t>
      </w:r>
      <w:r w:rsidR="00A145C1">
        <w:rPr>
          <w:color w:val="000000" w:themeColor="text1"/>
          <w:sz w:val="28"/>
        </w:rPr>
        <w:t xml:space="preserve"> гуманитарных</w:t>
      </w:r>
      <w:r w:rsidR="00583B2A" w:rsidRPr="00583B2A">
        <w:rPr>
          <w:color w:val="000000" w:themeColor="text1"/>
          <w:sz w:val="28"/>
        </w:rPr>
        <w:t xml:space="preserve"> исследований</w:t>
      </w:r>
      <w:r w:rsidR="00A145C1">
        <w:rPr>
          <w:color w:val="000000" w:themeColor="text1"/>
          <w:sz w:val="28"/>
        </w:rPr>
        <w:t xml:space="preserve"> на базе современных российских институтов и университетов. </w:t>
      </w:r>
      <w:r w:rsidR="002E353D">
        <w:rPr>
          <w:color w:val="000000" w:themeColor="text1"/>
          <w:sz w:val="28"/>
        </w:rPr>
        <w:t xml:space="preserve">Привлечение молодых ученых к научной и практической деятельности </w:t>
      </w:r>
      <w:r w:rsidR="000D43B8">
        <w:rPr>
          <w:color w:val="000000" w:themeColor="text1"/>
          <w:sz w:val="28"/>
        </w:rPr>
        <w:t>–</w:t>
      </w:r>
      <w:r w:rsidR="002E353D">
        <w:rPr>
          <w:color w:val="000000" w:themeColor="text1"/>
          <w:sz w:val="28"/>
        </w:rPr>
        <w:t xml:space="preserve"> обязательн</w:t>
      </w:r>
      <w:r w:rsidR="000D43B8">
        <w:rPr>
          <w:color w:val="000000" w:themeColor="text1"/>
          <w:sz w:val="28"/>
        </w:rPr>
        <w:t>ое</w:t>
      </w:r>
      <w:r w:rsidR="002E353D">
        <w:rPr>
          <w:color w:val="000000" w:themeColor="text1"/>
          <w:sz w:val="28"/>
        </w:rPr>
        <w:t xml:space="preserve"> условие для развития российской науки и </w:t>
      </w:r>
      <w:r w:rsidR="002E353D" w:rsidRPr="00230BB4">
        <w:rPr>
          <w:color w:val="000000" w:themeColor="text1"/>
          <w:sz w:val="28"/>
        </w:rPr>
        <w:t>образования.</w:t>
      </w:r>
      <w:r w:rsidR="00A145C1" w:rsidRPr="00230BB4">
        <w:rPr>
          <w:color w:val="000000" w:themeColor="text1"/>
          <w:sz w:val="28"/>
        </w:rPr>
        <w:t xml:space="preserve"> </w:t>
      </w:r>
    </w:p>
    <w:p w:rsidR="00113F8E" w:rsidRPr="00230BB4" w:rsidRDefault="00113F8E" w:rsidP="002E353D">
      <w:pPr>
        <w:spacing w:line="276" w:lineRule="auto"/>
        <w:ind w:firstLine="851"/>
        <w:jc w:val="both"/>
        <w:rPr>
          <w:b/>
          <w:i/>
          <w:color w:val="000000" w:themeColor="text1"/>
          <w:sz w:val="28"/>
        </w:rPr>
      </w:pPr>
      <w:r w:rsidRPr="00230BB4">
        <w:rPr>
          <w:b/>
          <w:i/>
          <w:color w:val="000000" w:themeColor="text1"/>
          <w:sz w:val="28"/>
        </w:rPr>
        <w:t>Проблемное поле конференции: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lastRenderedPageBreak/>
        <w:t xml:space="preserve">Физики </w:t>
      </w:r>
      <w:r w:rsidRPr="00230BB4">
        <w:rPr>
          <w:rFonts w:ascii="Times New Roman" w:hAnsi="Times New Roman"/>
          <w:color w:val="000000" w:themeColor="text1"/>
          <w:sz w:val="28"/>
          <w:lang w:val="en-US"/>
        </w:rPr>
        <w:t>VS</w:t>
      </w:r>
      <w:r w:rsidRPr="00230BB4">
        <w:rPr>
          <w:rFonts w:ascii="Times New Roman" w:hAnsi="Times New Roman"/>
          <w:color w:val="000000" w:themeColor="text1"/>
          <w:sz w:val="28"/>
        </w:rPr>
        <w:t xml:space="preserve"> лирики: молодежный взгляд на современную научную парадигму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 xml:space="preserve">«Культура меняет все»: актуальные исследования в </w:t>
      </w:r>
      <w:proofErr w:type="spellStart"/>
      <w:r w:rsidRPr="00230BB4">
        <w:rPr>
          <w:rFonts w:ascii="Times New Roman" w:hAnsi="Times New Roman"/>
          <w:color w:val="000000" w:themeColor="text1"/>
          <w:sz w:val="28"/>
        </w:rPr>
        <w:t>социокультурной</w:t>
      </w:r>
      <w:proofErr w:type="spellEnd"/>
      <w:r w:rsidRPr="00230BB4">
        <w:rPr>
          <w:rFonts w:ascii="Times New Roman" w:hAnsi="Times New Roman"/>
          <w:color w:val="000000" w:themeColor="text1"/>
          <w:sz w:val="28"/>
        </w:rPr>
        <w:t xml:space="preserve"> сфере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>Этический и профессиональный кодекс современного управленца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 xml:space="preserve">Профессиональная траектория молодого специалиста </w:t>
      </w:r>
      <w:proofErr w:type="spellStart"/>
      <w:r w:rsidRPr="00230BB4">
        <w:rPr>
          <w:rFonts w:ascii="Times New Roman" w:hAnsi="Times New Roman"/>
          <w:color w:val="000000" w:themeColor="text1"/>
          <w:sz w:val="28"/>
        </w:rPr>
        <w:t>социогуманитарной</w:t>
      </w:r>
      <w:proofErr w:type="spellEnd"/>
      <w:r w:rsidRPr="00230BB4">
        <w:rPr>
          <w:rFonts w:ascii="Times New Roman" w:hAnsi="Times New Roman"/>
          <w:color w:val="000000" w:themeColor="text1"/>
          <w:sz w:val="28"/>
        </w:rPr>
        <w:t xml:space="preserve"> сферы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>Гражданское общество современной России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 xml:space="preserve">Право и права: вызовы </w:t>
      </w:r>
      <w:r w:rsidRPr="00230BB4">
        <w:rPr>
          <w:rFonts w:ascii="Times New Roman" w:hAnsi="Times New Roman"/>
          <w:color w:val="000000" w:themeColor="text1"/>
          <w:sz w:val="28"/>
          <w:lang w:val="en-US"/>
        </w:rPr>
        <w:t>XXI</w:t>
      </w:r>
      <w:r w:rsidRPr="00230BB4">
        <w:rPr>
          <w:rFonts w:ascii="Times New Roman" w:hAnsi="Times New Roman"/>
          <w:color w:val="000000" w:themeColor="text1"/>
          <w:sz w:val="28"/>
        </w:rPr>
        <w:t xml:space="preserve"> века</w:t>
      </w:r>
    </w:p>
    <w:p w:rsidR="00113F8E" w:rsidRPr="00230BB4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>Экономика образовательной организации</w:t>
      </w:r>
    </w:p>
    <w:p w:rsidR="00113F8E" w:rsidRDefault="00113F8E" w:rsidP="00113F8E">
      <w:pPr>
        <w:pStyle w:val="ac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230BB4">
        <w:rPr>
          <w:rFonts w:ascii="Times New Roman" w:hAnsi="Times New Roman"/>
          <w:color w:val="000000" w:themeColor="text1"/>
          <w:sz w:val="28"/>
        </w:rPr>
        <w:t>Память и наследие в год 75-летия Победы</w:t>
      </w:r>
    </w:p>
    <w:p w:rsidR="00133617" w:rsidRDefault="00133617" w:rsidP="00133617">
      <w:pPr>
        <w:pStyle w:val="ac"/>
        <w:jc w:val="both"/>
        <w:rPr>
          <w:rFonts w:ascii="Times New Roman" w:hAnsi="Times New Roman"/>
          <w:color w:val="000000" w:themeColor="text1"/>
          <w:sz w:val="28"/>
        </w:rPr>
      </w:pPr>
    </w:p>
    <w:p w:rsidR="00133617" w:rsidRDefault="00133617" w:rsidP="00133617">
      <w:pPr>
        <w:pStyle w:val="ac"/>
        <w:jc w:val="both"/>
        <w:rPr>
          <w:rFonts w:ascii="Times New Roman" w:hAnsi="Times New Roman"/>
          <w:color w:val="000000" w:themeColor="text1"/>
          <w:sz w:val="28"/>
        </w:rPr>
      </w:pPr>
    </w:p>
    <w:p w:rsidR="00133617" w:rsidRDefault="00133617" w:rsidP="00133617">
      <w:pPr>
        <w:pStyle w:val="ac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Секции конференции: 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 xml:space="preserve">Новые тренды в подготовке кадров государственного и муниципального управления (при поддержке кафедры государственного и муниципального управления ИСГО МПГУ) 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 xml:space="preserve">Политическое знание как фактор трансформации современного общества (при поддержке кафедры политологии Факультета прикладной политологии </w:t>
      </w:r>
      <w:proofErr w:type="spellStart"/>
      <w:r w:rsidRPr="00133617">
        <w:rPr>
          <w:rFonts w:ascii="Times New Roman" w:hAnsi="Times New Roman"/>
          <w:color w:val="000000" w:themeColor="text1"/>
          <w:sz w:val="28"/>
        </w:rPr>
        <w:t>ИИиП</w:t>
      </w:r>
      <w:proofErr w:type="spellEnd"/>
      <w:r w:rsidRPr="00133617">
        <w:rPr>
          <w:rFonts w:ascii="Times New Roman" w:hAnsi="Times New Roman"/>
          <w:color w:val="000000" w:themeColor="text1"/>
          <w:sz w:val="28"/>
        </w:rPr>
        <w:t xml:space="preserve"> МПГУ) 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 xml:space="preserve">Управление со смыслом (при поддержке кафедры управления образовательными системами им. Т.И. </w:t>
      </w:r>
      <w:proofErr w:type="spellStart"/>
      <w:r w:rsidRPr="00133617">
        <w:rPr>
          <w:rFonts w:ascii="Times New Roman" w:hAnsi="Times New Roman"/>
          <w:color w:val="000000" w:themeColor="text1"/>
          <w:sz w:val="28"/>
        </w:rPr>
        <w:t>Шамовой</w:t>
      </w:r>
      <w:proofErr w:type="spellEnd"/>
      <w:r w:rsidRPr="00133617">
        <w:rPr>
          <w:rFonts w:ascii="Times New Roman" w:hAnsi="Times New Roman"/>
          <w:color w:val="000000" w:themeColor="text1"/>
          <w:sz w:val="28"/>
        </w:rPr>
        <w:t xml:space="preserve"> ИСГО МПГУ)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 xml:space="preserve">Социально-гуманитарное знание в эпоху высоких технологий (при поддержке кафедры экономической теории и менеджмента ИСГО МПГУ) 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>Прикладные ас</w:t>
      </w:r>
      <w:r w:rsidR="005D3003">
        <w:rPr>
          <w:rFonts w:ascii="Times New Roman" w:hAnsi="Times New Roman"/>
          <w:color w:val="000000" w:themeColor="text1"/>
          <w:sz w:val="28"/>
        </w:rPr>
        <w:t>пекты культурологического знания</w:t>
      </w:r>
      <w:r w:rsidRPr="00133617">
        <w:rPr>
          <w:rFonts w:ascii="Times New Roman" w:hAnsi="Times New Roman"/>
          <w:color w:val="000000" w:themeColor="text1"/>
          <w:sz w:val="28"/>
        </w:rPr>
        <w:t xml:space="preserve"> (при поддержке кафедры </w:t>
      </w:r>
      <w:proofErr w:type="spellStart"/>
      <w:r w:rsidRPr="00133617">
        <w:rPr>
          <w:rFonts w:ascii="Times New Roman" w:hAnsi="Times New Roman"/>
          <w:color w:val="000000" w:themeColor="text1"/>
          <w:sz w:val="28"/>
        </w:rPr>
        <w:t>культурологии</w:t>
      </w:r>
      <w:proofErr w:type="spellEnd"/>
      <w:r w:rsidRPr="00133617">
        <w:rPr>
          <w:rFonts w:ascii="Times New Roman" w:hAnsi="Times New Roman"/>
          <w:color w:val="000000" w:themeColor="text1"/>
          <w:sz w:val="28"/>
        </w:rPr>
        <w:t xml:space="preserve"> ИСГО МПГУ) 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 xml:space="preserve">Молодежь в управлении социальными изменениями (при поддержке кафедры теоретической и специальной социологии ИСГО МПГУ) </w:t>
      </w:r>
    </w:p>
    <w:p w:rsidR="00860953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>Правовое образование: современные вызовы и перспективы (при поддержке кафедры права ИСГО МПГУ)</w:t>
      </w:r>
    </w:p>
    <w:p w:rsidR="00133617" w:rsidRDefault="00133617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 w:rsidRPr="00133617">
        <w:rPr>
          <w:rFonts w:ascii="Times New Roman" w:hAnsi="Times New Roman"/>
          <w:color w:val="000000" w:themeColor="text1"/>
          <w:sz w:val="28"/>
        </w:rPr>
        <w:t>Общество будущего глазами философа (при поддержке кафедры философии ИСГО МПГУ)</w:t>
      </w:r>
    </w:p>
    <w:p w:rsidR="00860953" w:rsidRPr="00230BB4" w:rsidRDefault="00860953" w:rsidP="00860953">
      <w:pPr>
        <w:pStyle w:val="ac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Межкультурные исследования как способ расширения границ (при поддержке ИИЯ МПГУ)</w:t>
      </w:r>
    </w:p>
    <w:p w:rsidR="00494F02" w:rsidRPr="00230BB4" w:rsidRDefault="00494F02" w:rsidP="00113F8E">
      <w:pPr>
        <w:spacing w:line="276" w:lineRule="auto"/>
        <w:ind w:left="708"/>
        <w:jc w:val="both"/>
        <w:rPr>
          <w:sz w:val="28"/>
          <w:szCs w:val="28"/>
        </w:rPr>
      </w:pPr>
    </w:p>
    <w:p w:rsidR="00081B24" w:rsidRDefault="009514AB" w:rsidP="00081B24">
      <w:pPr>
        <w:spacing w:line="276" w:lineRule="auto"/>
        <w:ind w:firstLine="708"/>
        <w:jc w:val="both"/>
        <w:rPr>
          <w:sz w:val="28"/>
          <w:szCs w:val="28"/>
        </w:rPr>
      </w:pPr>
      <w:r w:rsidRPr="005B538B">
        <w:rPr>
          <w:sz w:val="28"/>
          <w:szCs w:val="28"/>
        </w:rPr>
        <w:t xml:space="preserve">Участники конференции могут предложить для обсуждения и другие </w:t>
      </w:r>
      <w:r w:rsidR="00713160" w:rsidRPr="005B538B">
        <w:rPr>
          <w:sz w:val="28"/>
          <w:szCs w:val="28"/>
        </w:rPr>
        <w:t>направления,</w:t>
      </w:r>
      <w:r w:rsidR="001D60B6" w:rsidRPr="005B538B">
        <w:rPr>
          <w:sz w:val="28"/>
          <w:szCs w:val="28"/>
        </w:rPr>
        <w:t xml:space="preserve"> </w:t>
      </w:r>
      <w:r w:rsidRPr="005B538B">
        <w:rPr>
          <w:sz w:val="28"/>
          <w:szCs w:val="28"/>
        </w:rPr>
        <w:t>вопросы в рамках заявленной общей темы</w:t>
      </w:r>
      <w:r w:rsidR="00113F8E">
        <w:rPr>
          <w:sz w:val="28"/>
          <w:szCs w:val="28"/>
        </w:rPr>
        <w:t xml:space="preserve"> (</w:t>
      </w:r>
      <w:hyperlink r:id="rId9" w:history="1">
        <w:r w:rsidR="00113F8E" w:rsidRPr="002433C5">
          <w:rPr>
            <w:rStyle w:val="a3"/>
            <w:b/>
            <w:sz w:val="28"/>
            <w:szCs w:val="28"/>
            <w:lang w:val="en-US"/>
          </w:rPr>
          <w:t>nauka</w:t>
        </w:r>
        <w:r w:rsidR="00113F8E" w:rsidRPr="002433C5">
          <w:rPr>
            <w:rStyle w:val="a3"/>
            <w:b/>
            <w:sz w:val="28"/>
            <w:szCs w:val="28"/>
          </w:rPr>
          <w:t>.</w:t>
        </w:r>
        <w:r w:rsidR="00113F8E" w:rsidRPr="002433C5">
          <w:rPr>
            <w:rStyle w:val="a3"/>
            <w:b/>
            <w:sz w:val="28"/>
            <w:szCs w:val="28"/>
            <w:lang w:val="en-US"/>
          </w:rPr>
          <w:t>isgo</w:t>
        </w:r>
        <w:r w:rsidR="00113F8E" w:rsidRPr="002433C5">
          <w:rPr>
            <w:rStyle w:val="a3"/>
            <w:b/>
            <w:sz w:val="28"/>
            <w:szCs w:val="28"/>
          </w:rPr>
          <w:t>@</w:t>
        </w:r>
        <w:r w:rsidR="00113F8E" w:rsidRPr="002433C5">
          <w:rPr>
            <w:rStyle w:val="a3"/>
            <w:b/>
            <w:sz w:val="28"/>
            <w:szCs w:val="28"/>
            <w:lang w:val="en-US"/>
          </w:rPr>
          <w:t>mail</w:t>
        </w:r>
        <w:r w:rsidR="00113F8E" w:rsidRPr="002433C5">
          <w:rPr>
            <w:rStyle w:val="a3"/>
            <w:b/>
            <w:sz w:val="28"/>
            <w:szCs w:val="28"/>
          </w:rPr>
          <w:t>.</w:t>
        </w:r>
        <w:r w:rsidR="00113F8E" w:rsidRPr="002433C5">
          <w:rPr>
            <w:rStyle w:val="a3"/>
            <w:b/>
            <w:sz w:val="28"/>
            <w:szCs w:val="28"/>
            <w:lang w:val="en-US"/>
          </w:rPr>
          <w:t>ru</w:t>
        </w:r>
      </w:hyperlink>
      <w:r w:rsidR="00113F8E">
        <w:rPr>
          <w:rStyle w:val="a3"/>
          <w:b/>
          <w:color w:val="000000" w:themeColor="text1"/>
          <w:sz w:val="28"/>
          <w:szCs w:val="28"/>
        </w:rPr>
        <w:t>)</w:t>
      </w:r>
      <w:r w:rsidRPr="005B538B">
        <w:rPr>
          <w:sz w:val="28"/>
          <w:szCs w:val="28"/>
        </w:rPr>
        <w:t xml:space="preserve">. </w:t>
      </w:r>
      <w:r w:rsidRPr="005B538B">
        <w:rPr>
          <w:sz w:val="28"/>
          <w:szCs w:val="28"/>
        </w:rPr>
        <w:lastRenderedPageBreak/>
        <w:t>Наряду с пленарным заседанием возможна организация круглых столов, диспутов, организатор</w:t>
      </w:r>
      <w:r w:rsidR="00B07846">
        <w:rPr>
          <w:sz w:val="28"/>
          <w:szCs w:val="28"/>
        </w:rPr>
        <w:t>ом</w:t>
      </w:r>
      <w:r w:rsidRPr="005B538B">
        <w:rPr>
          <w:sz w:val="28"/>
          <w:szCs w:val="28"/>
        </w:rPr>
        <w:t xml:space="preserve"> которых может стать любой участник конференции.</w:t>
      </w:r>
      <w:r w:rsidR="00113F8E">
        <w:rPr>
          <w:sz w:val="28"/>
          <w:szCs w:val="28"/>
        </w:rPr>
        <w:t xml:space="preserve"> </w:t>
      </w:r>
    </w:p>
    <w:p w:rsidR="005023AF" w:rsidRDefault="005023AF" w:rsidP="00081B24">
      <w:pPr>
        <w:spacing w:line="276" w:lineRule="auto"/>
        <w:ind w:firstLine="708"/>
        <w:jc w:val="both"/>
        <w:rPr>
          <w:sz w:val="28"/>
          <w:szCs w:val="28"/>
        </w:rPr>
      </w:pPr>
    </w:p>
    <w:p w:rsidR="005023AF" w:rsidRPr="000749E6" w:rsidRDefault="005023AF" w:rsidP="00081B24">
      <w:pPr>
        <w:spacing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0749E6">
        <w:rPr>
          <w:i/>
          <w:sz w:val="28"/>
          <w:szCs w:val="28"/>
        </w:rPr>
        <w:t xml:space="preserve">Обращаем ваше </w:t>
      </w:r>
      <w:r w:rsidR="000749E6" w:rsidRPr="000749E6">
        <w:rPr>
          <w:i/>
          <w:sz w:val="28"/>
          <w:szCs w:val="28"/>
        </w:rPr>
        <w:t xml:space="preserve">внимание, что </w:t>
      </w:r>
      <w:r w:rsidR="000749E6">
        <w:rPr>
          <w:i/>
          <w:sz w:val="28"/>
          <w:szCs w:val="28"/>
        </w:rPr>
        <w:t xml:space="preserve">написание научной статьи осуществляется </w:t>
      </w:r>
      <w:r w:rsidR="000749E6" w:rsidRPr="000749E6">
        <w:rPr>
          <w:i/>
          <w:sz w:val="28"/>
          <w:szCs w:val="28"/>
        </w:rPr>
        <w:t>при поддержке научного руководителя.</w:t>
      </w:r>
    </w:p>
    <w:p w:rsidR="002F54D9" w:rsidRDefault="002F54D9" w:rsidP="002F54D9">
      <w:pPr>
        <w:spacing w:line="276" w:lineRule="auto"/>
        <w:rPr>
          <w:b/>
          <w:sz w:val="28"/>
          <w:szCs w:val="28"/>
        </w:rPr>
      </w:pPr>
    </w:p>
    <w:p w:rsidR="009514AB" w:rsidRPr="003A08E9" w:rsidRDefault="009514AB" w:rsidP="00081B24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3A08E9">
        <w:rPr>
          <w:b/>
          <w:sz w:val="28"/>
          <w:szCs w:val="28"/>
        </w:rPr>
        <w:t>Организационные вопросы участия в конференции</w:t>
      </w:r>
    </w:p>
    <w:p w:rsidR="009514AB" w:rsidRPr="00514EC1" w:rsidRDefault="009514AB" w:rsidP="00081B24">
      <w:pPr>
        <w:spacing w:line="276" w:lineRule="auto"/>
        <w:jc w:val="center"/>
        <w:rPr>
          <w:b/>
          <w:sz w:val="28"/>
          <w:szCs w:val="28"/>
          <w:highlight w:val="yellow"/>
        </w:rPr>
      </w:pPr>
    </w:p>
    <w:p w:rsidR="007131AD" w:rsidRPr="003A08E9" w:rsidRDefault="000749E6" w:rsidP="006D1CC4">
      <w:p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Заявки приминаются на </w:t>
      </w:r>
      <w:hyperlink r:id="rId10" w:history="1">
        <w:r w:rsidR="005E7891" w:rsidRPr="008315A7">
          <w:rPr>
            <w:rStyle w:val="a3"/>
            <w:sz w:val="28"/>
            <w:szCs w:val="28"/>
          </w:rPr>
          <w:t>https://studencheskiy-sovet-isgo.timepad.ru/event/1244958/</w:t>
        </w:r>
      </w:hyperlink>
      <w:r w:rsidR="005E7891">
        <w:rPr>
          <w:sz w:val="28"/>
          <w:szCs w:val="28"/>
        </w:rPr>
        <w:t xml:space="preserve">  </w:t>
      </w:r>
      <w:r w:rsidR="0091702E" w:rsidRPr="003A08E9">
        <w:rPr>
          <w:sz w:val="28"/>
          <w:szCs w:val="28"/>
        </w:rPr>
        <w:t>Регистрация открыта</w:t>
      </w:r>
      <w:r w:rsidR="0041731F" w:rsidRPr="003A08E9">
        <w:rPr>
          <w:sz w:val="28"/>
          <w:szCs w:val="28"/>
        </w:rPr>
        <w:t xml:space="preserve"> </w:t>
      </w:r>
      <w:r w:rsidR="003A08E9" w:rsidRPr="003A08E9">
        <w:rPr>
          <w:b/>
          <w:i/>
          <w:sz w:val="28"/>
          <w:szCs w:val="28"/>
        </w:rPr>
        <w:t>до 29</w:t>
      </w:r>
      <w:r w:rsidR="00713160" w:rsidRPr="003A08E9">
        <w:rPr>
          <w:b/>
          <w:i/>
          <w:sz w:val="28"/>
          <w:szCs w:val="28"/>
        </w:rPr>
        <w:t xml:space="preserve"> </w:t>
      </w:r>
      <w:r w:rsidR="00985385" w:rsidRPr="003A08E9">
        <w:rPr>
          <w:b/>
          <w:i/>
          <w:sz w:val="28"/>
          <w:szCs w:val="28"/>
        </w:rPr>
        <w:t>февраля</w:t>
      </w:r>
      <w:r w:rsidR="003A08E9" w:rsidRPr="003A08E9">
        <w:rPr>
          <w:b/>
          <w:i/>
          <w:sz w:val="28"/>
          <w:szCs w:val="28"/>
        </w:rPr>
        <w:t xml:space="preserve"> 2020</w:t>
      </w:r>
      <w:r w:rsidR="00192ED1" w:rsidRPr="003A08E9">
        <w:rPr>
          <w:b/>
          <w:i/>
          <w:sz w:val="28"/>
          <w:szCs w:val="28"/>
        </w:rPr>
        <w:t xml:space="preserve"> года</w:t>
      </w:r>
      <w:r w:rsidR="007131AD" w:rsidRPr="003A08E9">
        <w:rPr>
          <w:b/>
          <w:i/>
          <w:sz w:val="28"/>
          <w:szCs w:val="28"/>
        </w:rPr>
        <w:t>:</w:t>
      </w:r>
      <w:r w:rsidR="0041731F" w:rsidRPr="003A08E9">
        <w:rPr>
          <w:sz w:val="28"/>
          <w:szCs w:val="28"/>
        </w:rPr>
        <w:t xml:space="preserve"> </w:t>
      </w:r>
    </w:p>
    <w:p w:rsidR="00494F02" w:rsidRDefault="00494F02" w:rsidP="006D1CC4">
      <w:p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Тексты докладов для публикации</w:t>
      </w:r>
      <w:r w:rsidR="00713160" w:rsidRPr="003A08E9">
        <w:rPr>
          <w:sz w:val="28"/>
          <w:szCs w:val="28"/>
        </w:rPr>
        <w:t xml:space="preserve"> </w:t>
      </w:r>
      <w:r w:rsidR="007E628A" w:rsidRPr="003A08E9">
        <w:rPr>
          <w:sz w:val="28"/>
          <w:szCs w:val="28"/>
        </w:rPr>
        <w:t>направлять по адресу</w:t>
      </w:r>
      <w:r w:rsidR="009514AB" w:rsidRPr="00230BB4">
        <w:rPr>
          <w:sz w:val="28"/>
          <w:szCs w:val="28"/>
        </w:rPr>
        <w:t xml:space="preserve">: </w:t>
      </w:r>
      <w:hyperlink r:id="rId11" w:history="1">
        <w:r w:rsidR="00713160" w:rsidRPr="00230BB4">
          <w:rPr>
            <w:b/>
            <w:sz w:val="28"/>
            <w:szCs w:val="28"/>
          </w:rPr>
          <w:t>nauka.isgo@mail.ru</w:t>
        </w:r>
      </w:hyperlink>
      <w:r w:rsidR="00713160" w:rsidRPr="003A08E9">
        <w:rPr>
          <w:b/>
          <w:sz w:val="28"/>
          <w:szCs w:val="28"/>
        </w:rPr>
        <w:t xml:space="preserve"> </w:t>
      </w:r>
      <w:r w:rsidR="009514AB" w:rsidRPr="003A08E9">
        <w:rPr>
          <w:sz w:val="28"/>
          <w:szCs w:val="28"/>
        </w:rPr>
        <w:t xml:space="preserve">в срок </w:t>
      </w:r>
      <w:r w:rsidR="003A08E9" w:rsidRPr="003A08E9">
        <w:rPr>
          <w:b/>
          <w:i/>
          <w:sz w:val="28"/>
          <w:szCs w:val="28"/>
        </w:rPr>
        <w:t>до 20</w:t>
      </w:r>
      <w:r w:rsidR="00713160" w:rsidRPr="003A08E9">
        <w:rPr>
          <w:b/>
          <w:i/>
          <w:sz w:val="28"/>
          <w:szCs w:val="28"/>
        </w:rPr>
        <w:t xml:space="preserve"> </w:t>
      </w:r>
      <w:r w:rsidR="00985385" w:rsidRPr="003A08E9">
        <w:rPr>
          <w:b/>
          <w:i/>
          <w:sz w:val="28"/>
          <w:szCs w:val="28"/>
        </w:rPr>
        <w:t>марта</w:t>
      </w:r>
      <w:r w:rsidR="003A08E9" w:rsidRPr="003A08E9">
        <w:rPr>
          <w:b/>
          <w:i/>
          <w:sz w:val="28"/>
          <w:szCs w:val="28"/>
        </w:rPr>
        <w:t xml:space="preserve"> 2020</w:t>
      </w:r>
      <w:r w:rsidR="009514AB" w:rsidRPr="003A08E9">
        <w:rPr>
          <w:b/>
          <w:i/>
          <w:sz w:val="28"/>
          <w:szCs w:val="28"/>
        </w:rPr>
        <w:t xml:space="preserve"> года</w:t>
      </w:r>
      <w:r w:rsidR="00D943EB" w:rsidRPr="003A08E9">
        <w:rPr>
          <w:b/>
          <w:i/>
          <w:sz w:val="28"/>
          <w:szCs w:val="28"/>
        </w:rPr>
        <w:t>.</w:t>
      </w:r>
      <w:r w:rsidR="00713160" w:rsidRPr="003A08E9">
        <w:rPr>
          <w:sz w:val="28"/>
          <w:szCs w:val="28"/>
        </w:rPr>
        <w:t xml:space="preserve"> </w:t>
      </w:r>
    </w:p>
    <w:p w:rsidR="009514AB" w:rsidRPr="003A08E9" w:rsidRDefault="009514AB" w:rsidP="009514AB">
      <w:pPr>
        <w:spacing w:line="276" w:lineRule="auto"/>
        <w:ind w:right="-284" w:firstLine="708"/>
        <w:jc w:val="both"/>
        <w:rPr>
          <w:sz w:val="28"/>
          <w:szCs w:val="28"/>
        </w:rPr>
      </w:pPr>
      <w:r w:rsidRPr="003A08E9">
        <w:rPr>
          <w:sz w:val="28"/>
          <w:szCs w:val="28"/>
        </w:rPr>
        <w:t xml:space="preserve">При оформлении </w:t>
      </w:r>
      <w:r w:rsidR="00494F02">
        <w:rPr>
          <w:sz w:val="28"/>
          <w:szCs w:val="28"/>
        </w:rPr>
        <w:t>текстов рекомендуем</w:t>
      </w:r>
      <w:r w:rsidRPr="003A08E9">
        <w:rPr>
          <w:sz w:val="28"/>
          <w:szCs w:val="28"/>
        </w:rPr>
        <w:t xml:space="preserve"> руководствоваться следующими </w:t>
      </w:r>
      <w:r w:rsidRPr="003A08E9">
        <w:rPr>
          <w:b/>
          <w:sz w:val="28"/>
          <w:szCs w:val="28"/>
        </w:rPr>
        <w:t>требованиями:</w:t>
      </w:r>
    </w:p>
    <w:p w:rsidR="005B538B" w:rsidRPr="00230BB4" w:rsidRDefault="005B538B" w:rsidP="002E59D8">
      <w:pPr>
        <w:pStyle w:val="ac"/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</w:rPr>
      </w:pPr>
      <w:r w:rsidRPr="00230BB4">
        <w:rPr>
          <w:rStyle w:val="aa"/>
          <w:rFonts w:ascii="Times New Roman" w:hAnsi="Times New Roman"/>
          <w:sz w:val="28"/>
          <w:szCs w:val="28"/>
        </w:rPr>
        <w:t xml:space="preserve">Статья </w:t>
      </w:r>
      <w:r w:rsidRPr="00230BB4">
        <w:rPr>
          <w:rFonts w:ascii="Times New Roman" w:hAnsi="Times New Roman"/>
          <w:sz w:val="28"/>
          <w:szCs w:val="28"/>
        </w:rPr>
        <w:t>не должна быть опубликована ранее или направлена для публикации в другие издания</w:t>
      </w:r>
      <w:r w:rsidR="006D1CC4" w:rsidRPr="00230BB4">
        <w:rPr>
          <w:rFonts w:ascii="Times New Roman" w:hAnsi="Times New Roman"/>
          <w:sz w:val="28"/>
          <w:szCs w:val="28"/>
        </w:rPr>
        <w:t xml:space="preserve">. </w:t>
      </w:r>
    </w:p>
    <w:p w:rsidR="00CE6FBE" w:rsidRPr="00230BB4" w:rsidRDefault="00CE6FBE" w:rsidP="002E59D8">
      <w:pPr>
        <w:pStyle w:val="ac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230BB4">
        <w:rPr>
          <w:rFonts w:ascii="Times New Roman" w:hAnsi="Times New Roman"/>
          <w:sz w:val="28"/>
          <w:szCs w:val="28"/>
        </w:rPr>
        <w:t>Те</w:t>
      </w:r>
      <w:proofErr w:type="gramStart"/>
      <w:r w:rsidRPr="00230BB4">
        <w:rPr>
          <w:rFonts w:ascii="Times New Roman" w:hAnsi="Times New Roman"/>
          <w:sz w:val="28"/>
          <w:szCs w:val="28"/>
        </w:rPr>
        <w:t>кст ст</w:t>
      </w:r>
      <w:proofErr w:type="gramEnd"/>
      <w:r w:rsidRPr="00230BB4">
        <w:rPr>
          <w:rFonts w:ascii="Times New Roman" w:hAnsi="Times New Roman"/>
          <w:sz w:val="28"/>
          <w:szCs w:val="28"/>
        </w:rPr>
        <w:t xml:space="preserve">атьи должен быть тщательно вычитан и отредактирован. Автор несет ответственность за корректность фактов, дат, фамилий и цитат. </w:t>
      </w:r>
      <w:r w:rsidRPr="00230BB4">
        <w:rPr>
          <w:rFonts w:ascii="Times New Roman" w:hAnsi="Times New Roman"/>
          <w:b/>
          <w:sz w:val="28"/>
          <w:szCs w:val="28"/>
        </w:rPr>
        <w:t xml:space="preserve">В случае обнаружения плагиата и некорректного цитирования статья отклоняется, </w:t>
      </w:r>
      <w:r w:rsidR="00494F02" w:rsidRPr="00230BB4">
        <w:rPr>
          <w:rFonts w:ascii="Times New Roman" w:hAnsi="Times New Roman"/>
          <w:b/>
          <w:sz w:val="28"/>
          <w:szCs w:val="28"/>
        </w:rPr>
        <w:t xml:space="preserve">о факте плагиата </w:t>
      </w:r>
      <w:r w:rsidRPr="00230BB4">
        <w:rPr>
          <w:rFonts w:ascii="Times New Roman" w:hAnsi="Times New Roman"/>
          <w:b/>
          <w:sz w:val="28"/>
          <w:szCs w:val="28"/>
        </w:rPr>
        <w:t>сообщается научному руководителю.</w:t>
      </w:r>
    </w:p>
    <w:p w:rsidR="00CE6FBE" w:rsidRDefault="00CE6FBE" w:rsidP="00CE6FBE">
      <w:pPr>
        <w:pStyle w:val="ab"/>
        <w:numPr>
          <w:ilvl w:val="0"/>
          <w:numId w:val="1"/>
        </w:numPr>
        <w:spacing w:before="0" w:beforeAutospacing="0" w:after="150" w:afterAutospacing="0"/>
        <w:jc w:val="both"/>
        <w:rPr>
          <w:sz w:val="28"/>
          <w:szCs w:val="28"/>
        </w:rPr>
      </w:pPr>
      <w:r w:rsidRPr="00230BB4">
        <w:rPr>
          <w:b/>
          <w:sz w:val="28"/>
          <w:szCs w:val="28"/>
        </w:rPr>
        <w:t>Выступление</w:t>
      </w:r>
      <w:r w:rsidRPr="00230BB4">
        <w:rPr>
          <w:sz w:val="28"/>
          <w:szCs w:val="28"/>
        </w:rPr>
        <w:t xml:space="preserve"> на конференции сопровождается презентацией (от 15 слайдов).</w:t>
      </w:r>
    </w:p>
    <w:p w:rsidR="000564E8" w:rsidRPr="00230BB4" w:rsidRDefault="006D0AA7" w:rsidP="00CE6FBE">
      <w:pPr>
        <w:pStyle w:val="ab"/>
        <w:numPr>
          <w:ilvl w:val="0"/>
          <w:numId w:val="1"/>
        </w:numPr>
        <w:spacing w:before="0" w:beforeAutospacing="0" w:after="15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должна иметь рецензию</w:t>
      </w:r>
      <w:r w:rsidR="000564E8">
        <w:rPr>
          <w:b/>
          <w:sz w:val="28"/>
          <w:szCs w:val="28"/>
        </w:rPr>
        <w:t xml:space="preserve"> научного руководителя</w:t>
      </w:r>
      <w:r w:rsidR="005023AF">
        <w:rPr>
          <w:b/>
          <w:sz w:val="28"/>
          <w:szCs w:val="28"/>
        </w:rPr>
        <w:t>.</w:t>
      </w:r>
    </w:p>
    <w:p w:rsidR="005B538B" w:rsidRPr="00230BB4" w:rsidRDefault="005B538B" w:rsidP="002E59D8">
      <w:pPr>
        <w:pStyle w:val="ac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230BB4">
        <w:rPr>
          <w:rFonts w:ascii="Times New Roman" w:hAnsi="Times New Roman"/>
          <w:b/>
          <w:sz w:val="28"/>
          <w:szCs w:val="28"/>
        </w:rPr>
        <w:t xml:space="preserve">Требования к оформлению </w:t>
      </w:r>
      <w:r w:rsidR="00CE6FBE" w:rsidRPr="00230BB4">
        <w:rPr>
          <w:rFonts w:ascii="Times New Roman" w:hAnsi="Times New Roman"/>
          <w:b/>
          <w:sz w:val="28"/>
          <w:szCs w:val="28"/>
        </w:rPr>
        <w:t>текста</w:t>
      </w:r>
      <w:r w:rsidRPr="00230BB4">
        <w:rPr>
          <w:rFonts w:ascii="Times New Roman" w:hAnsi="Times New Roman"/>
          <w:b/>
          <w:sz w:val="28"/>
          <w:szCs w:val="28"/>
        </w:rPr>
        <w:t>:</w:t>
      </w:r>
      <w:bookmarkStart w:id="0" w:name="_GoBack"/>
      <w:bookmarkEnd w:id="0"/>
    </w:p>
    <w:p w:rsidR="00B07846" w:rsidRDefault="005B538B" w:rsidP="00B07846">
      <w:pPr>
        <w:pStyle w:val="ab"/>
        <w:numPr>
          <w:ilvl w:val="0"/>
          <w:numId w:val="2"/>
        </w:numPr>
        <w:spacing w:before="0" w:beforeAutospacing="0" w:after="150" w:afterAutospacing="0"/>
        <w:jc w:val="both"/>
        <w:rPr>
          <w:sz w:val="28"/>
          <w:szCs w:val="28"/>
        </w:rPr>
      </w:pPr>
      <w:r w:rsidRPr="00B07846">
        <w:rPr>
          <w:sz w:val="28"/>
          <w:szCs w:val="28"/>
        </w:rPr>
        <w:t xml:space="preserve">Файл – </w:t>
      </w:r>
      <w:r w:rsidRPr="00B07846">
        <w:rPr>
          <w:sz w:val="28"/>
          <w:szCs w:val="28"/>
          <w:lang w:val="en-US"/>
        </w:rPr>
        <w:t>Ms</w:t>
      </w:r>
      <w:r w:rsidR="00230BB4">
        <w:rPr>
          <w:sz w:val="28"/>
          <w:szCs w:val="28"/>
        </w:rPr>
        <w:t xml:space="preserve"> </w:t>
      </w:r>
      <w:r w:rsidRPr="00B07846">
        <w:rPr>
          <w:sz w:val="28"/>
          <w:szCs w:val="28"/>
          <w:lang w:val="en-US"/>
        </w:rPr>
        <w:t>Word</w:t>
      </w:r>
      <w:r w:rsidRPr="00B07846">
        <w:rPr>
          <w:sz w:val="28"/>
          <w:szCs w:val="28"/>
        </w:rPr>
        <w:t xml:space="preserve"> (*.</w:t>
      </w:r>
      <w:r w:rsidRPr="00B07846">
        <w:rPr>
          <w:sz w:val="28"/>
          <w:szCs w:val="28"/>
          <w:lang w:val="en-US"/>
        </w:rPr>
        <w:t>doc</w:t>
      </w:r>
      <w:r w:rsidRPr="00B07846">
        <w:rPr>
          <w:sz w:val="28"/>
          <w:szCs w:val="28"/>
        </w:rPr>
        <w:t>, *.</w:t>
      </w:r>
      <w:proofErr w:type="spellStart"/>
      <w:r w:rsidRPr="00B07846">
        <w:rPr>
          <w:sz w:val="28"/>
          <w:szCs w:val="28"/>
          <w:lang w:val="en-US"/>
        </w:rPr>
        <w:t>docx</w:t>
      </w:r>
      <w:proofErr w:type="spellEnd"/>
      <w:r w:rsidRPr="00B07846">
        <w:rPr>
          <w:sz w:val="28"/>
          <w:szCs w:val="28"/>
        </w:rPr>
        <w:t>);</w:t>
      </w:r>
      <w:r w:rsidR="00B07846" w:rsidRPr="00B07846">
        <w:rPr>
          <w:sz w:val="28"/>
          <w:szCs w:val="28"/>
        </w:rPr>
        <w:t xml:space="preserve"> ф</w:t>
      </w:r>
      <w:r w:rsidRPr="00B07846">
        <w:rPr>
          <w:sz w:val="28"/>
          <w:szCs w:val="28"/>
        </w:rPr>
        <w:t>ормат страницы: А</w:t>
      </w:r>
      <w:proofErr w:type="gramStart"/>
      <w:r w:rsidRPr="00B07846">
        <w:rPr>
          <w:sz w:val="28"/>
          <w:szCs w:val="28"/>
        </w:rPr>
        <w:t>4</w:t>
      </w:r>
      <w:proofErr w:type="gramEnd"/>
      <w:r w:rsidR="00B07846" w:rsidRPr="00B07846">
        <w:rPr>
          <w:sz w:val="28"/>
          <w:szCs w:val="28"/>
        </w:rPr>
        <w:t>, орие</w:t>
      </w:r>
      <w:r w:rsidRPr="00B07846">
        <w:rPr>
          <w:sz w:val="28"/>
          <w:szCs w:val="28"/>
        </w:rPr>
        <w:t xml:space="preserve">нтация </w:t>
      </w:r>
      <w:r w:rsidR="00CE6FBE" w:rsidRPr="00B07846">
        <w:rPr>
          <w:sz w:val="28"/>
          <w:szCs w:val="28"/>
        </w:rPr>
        <w:t>–</w:t>
      </w:r>
      <w:r w:rsidRPr="00B07846">
        <w:rPr>
          <w:sz w:val="28"/>
          <w:szCs w:val="28"/>
        </w:rPr>
        <w:t xml:space="preserve"> книжная;</w:t>
      </w:r>
      <w:r w:rsidR="00B07846" w:rsidRPr="00B07846">
        <w:rPr>
          <w:sz w:val="28"/>
          <w:szCs w:val="28"/>
        </w:rPr>
        <w:t xml:space="preserve"> п</w:t>
      </w:r>
      <w:r w:rsidRPr="00B07846">
        <w:rPr>
          <w:sz w:val="28"/>
          <w:szCs w:val="28"/>
        </w:rPr>
        <w:t xml:space="preserve">оля (верхнее, нижнее, левое, правое) </w:t>
      </w:r>
      <w:r w:rsidR="00CE6FBE" w:rsidRPr="00B07846">
        <w:rPr>
          <w:sz w:val="28"/>
          <w:szCs w:val="28"/>
        </w:rPr>
        <w:t>–</w:t>
      </w:r>
      <w:r w:rsidRPr="00B07846">
        <w:rPr>
          <w:sz w:val="28"/>
          <w:szCs w:val="28"/>
        </w:rPr>
        <w:t xml:space="preserve"> 20 мм;</w:t>
      </w:r>
      <w:r w:rsidR="00B07846" w:rsidRPr="00B07846">
        <w:rPr>
          <w:sz w:val="28"/>
          <w:szCs w:val="28"/>
        </w:rPr>
        <w:t xml:space="preserve"> ш</w:t>
      </w:r>
      <w:r w:rsidRPr="00B07846">
        <w:rPr>
          <w:sz w:val="28"/>
          <w:szCs w:val="28"/>
        </w:rPr>
        <w:t xml:space="preserve">рифт: кегль </w:t>
      </w:r>
      <w:r w:rsidR="00CE6FBE" w:rsidRPr="00B07846">
        <w:rPr>
          <w:sz w:val="28"/>
          <w:szCs w:val="28"/>
        </w:rPr>
        <w:t>–</w:t>
      </w:r>
      <w:r w:rsidRPr="00B07846">
        <w:rPr>
          <w:sz w:val="28"/>
          <w:szCs w:val="28"/>
        </w:rPr>
        <w:t xml:space="preserve"> 14, тип: </w:t>
      </w:r>
      <w:r w:rsidRPr="00B07846">
        <w:rPr>
          <w:sz w:val="28"/>
          <w:szCs w:val="28"/>
          <w:lang w:val="en-US"/>
        </w:rPr>
        <w:t>Arial</w:t>
      </w:r>
      <w:r w:rsidR="00B07846">
        <w:rPr>
          <w:sz w:val="28"/>
          <w:szCs w:val="28"/>
        </w:rPr>
        <w:t xml:space="preserve">, </w:t>
      </w:r>
      <w:r w:rsidRPr="00B07846">
        <w:rPr>
          <w:sz w:val="28"/>
          <w:szCs w:val="28"/>
        </w:rPr>
        <w:t>интервал – 1</w:t>
      </w:r>
      <w:proofErr w:type="gramStart"/>
      <w:r w:rsidRPr="00B07846">
        <w:rPr>
          <w:sz w:val="28"/>
          <w:szCs w:val="28"/>
        </w:rPr>
        <w:t>,5</w:t>
      </w:r>
      <w:proofErr w:type="gramEnd"/>
      <w:r w:rsidR="00B07846">
        <w:rPr>
          <w:sz w:val="28"/>
          <w:szCs w:val="28"/>
        </w:rPr>
        <w:t>.</w:t>
      </w:r>
    </w:p>
    <w:p w:rsidR="00B07846" w:rsidRDefault="005B538B" w:rsidP="00B07846">
      <w:pPr>
        <w:pStyle w:val="ab"/>
        <w:numPr>
          <w:ilvl w:val="0"/>
          <w:numId w:val="2"/>
        </w:numPr>
        <w:spacing w:before="0" w:beforeAutospacing="0" w:after="150" w:afterAutospacing="0"/>
        <w:jc w:val="both"/>
        <w:rPr>
          <w:sz w:val="28"/>
          <w:szCs w:val="28"/>
        </w:rPr>
      </w:pPr>
      <w:r w:rsidRPr="008F56FF">
        <w:rPr>
          <w:b/>
          <w:sz w:val="28"/>
          <w:szCs w:val="28"/>
        </w:rPr>
        <w:t xml:space="preserve">Объем статьи </w:t>
      </w:r>
      <w:r w:rsidR="006D1CC4" w:rsidRPr="008F56FF">
        <w:rPr>
          <w:b/>
          <w:sz w:val="28"/>
          <w:szCs w:val="28"/>
        </w:rPr>
        <w:t xml:space="preserve">– </w:t>
      </w:r>
      <w:r w:rsidR="00B07846" w:rsidRPr="008F56FF">
        <w:rPr>
          <w:b/>
          <w:sz w:val="28"/>
          <w:szCs w:val="28"/>
        </w:rPr>
        <w:t>8–15 тысяч знаков с пробелами</w:t>
      </w:r>
      <w:r w:rsidRPr="00B07846">
        <w:rPr>
          <w:sz w:val="28"/>
          <w:szCs w:val="28"/>
        </w:rPr>
        <w:t xml:space="preserve">. </w:t>
      </w:r>
    </w:p>
    <w:p w:rsidR="005B538B" w:rsidRPr="00B07846" w:rsidRDefault="005B538B" w:rsidP="00B07846">
      <w:pPr>
        <w:pStyle w:val="ab"/>
        <w:numPr>
          <w:ilvl w:val="0"/>
          <w:numId w:val="2"/>
        </w:numPr>
        <w:spacing w:before="0" w:beforeAutospacing="0" w:after="150" w:afterAutospacing="0"/>
        <w:jc w:val="both"/>
        <w:rPr>
          <w:sz w:val="28"/>
          <w:szCs w:val="28"/>
        </w:rPr>
      </w:pPr>
      <w:r w:rsidRPr="00B07846">
        <w:rPr>
          <w:bCs/>
          <w:sz w:val="28"/>
          <w:szCs w:val="28"/>
        </w:rPr>
        <w:t>Компоновка текста: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B538B">
        <w:rPr>
          <w:rFonts w:ascii="Times New Roman" w:hAnsi="Times New Roman"/>
          <w:bCs/>
          <w:sz w:val="28"/>
          <w:szCs w:val="28"/>
        </w:rPr>
        <w:t>на первой строке: фамилия, имя и отчество (полностью);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B538B">
        <w:rPr>
          <w:rFonts w:ascii="Times New Roman" w:hAnsi="Times New Roman"/>
          <w:bCs/>
          <w:sz w:val="28"/>
          <w:szCs w:val="28"/>
        </w:rPr>
        <w:t xml:space="preserve">на второй строке: «бакалавр/магистр», кафедра </w:t>
      </w:r>
      <w:r w:rsidR="00B07846">
        <w:rPr>
          <w:rFonts w:ascii="Times New Roman" w:hAnsi="Times New Roman"/>
          <w:bCs/>
          <w:sz w:val="28"/>
          <w:szCs w:val="28"/>
        </w:rPr>
        <w:t>вуз</w:t>
      </w:r>
      <w:r w:rsidRPr="005B538B">
        <w:rPr>
          <w:rFonts w:ascii="Times New Roman" w:hAnsi="Times New Roman"/>
          <w:bCs/>
          <w:sz w:val="28"/>
          <w:szCs w:val="28"/>
        </w:rPr>
        <w:t>а (МПГУ), г. Москвы;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B538B">
        <w:rPr>
          <w:rFonts w:ascii="Times New Roman" w:hAnsi="Times New Roman"/>
          <w:bCs/>
          <w:sz w:val="28"/>
          <w:szCs w:val="28"/>
        </w:rPr>
        <w:t xml:space="preserve">на третьей строке: </w:t>
      </w:r>
      <w:r w:rsidR="00494F02">
        <w:rPr>
          <w:rFonts w:ascii="Times New Roman" w:hAnsi="Times New Roman"/>
          <w:bCs/>
          <w:sz w:val="28"/>
          <w:szCs w:val="28"/>
        </w:rPr>
        <w:t xml:space="preserve">адрес электронной почты </w:t>
      </w:r>
      <w:r w:rsidRPr="005B538B">
        <w:rPr>
          <w:rFonts w:ascii="Times New Roman" w:hAnsi="Times New Roman"/>
          <w:bCs/>
          <w:sz w:val="28"/>
          <w:szCs w:val="28"/>
        </w:rPr>
        <w:t>автора</w:t>
      </w:r>
      <w:r w:rsidR="00494F02">
        <w:rPr>
          <w:rFonts w:ascii="Times New Roman" w:hAnsi="Times New Roman"/>
          <w:bCs/>
          <w:sz w:val="28"/>
          <w:szCs w:val="28"/>
        </w:rPr>
        <w:t>;</w:t>
      </w:r>
      <w:r w:rsidRPr="005B538B">
        <w:rPr>
          <w:rFonts w:ascii="Times New Roman" w:hAnsi="Times New Roman"/>
          <w:sz w:val="28"/>
          <w:szCs w:val="28"/>
        </w:rPr>
        <w:t xml:space="preserve"> если авторов несколько, то вся информация о втором авторе приводится ниже информации о первом авторе и т.д.;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38B">
        <w:rPr>
          <w:rFonts w:ascii="Times New Roman" w:hAnsi="Times New Roman"/>
          <w:sz w:val="28"/>
          <w:szCs w:val="28"/>
        </w:rPr>
        <w:t>далее: </w:t>
      </w:r>
      <w:r w:rsidRPr="005B538B">
        <w:rPr>
          <w:rFonts w:ascii="Times New Roman" w:hAnsi="Times New Roman"/>
          <w:bCs/>
          <w:i/>
          <w:iCs/>
          <w:sz w:val="28"/>
          <w:szCs w:val="28"/>
        </w:rPr>
        <w:t>название статьи</w:t>
      </w:r>
      <w:r w:rsidRPr="005B538B">
        <w:rPr>
          <w:rFonts w:ascii="Times New Roman" w:hAnsi="Times New Roman"/>
          <w:sz w:val="28"/>
          <w:szCs w:val="28"/>
        </w:rPr>
        <w:t>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38B">
        <w:rPr>
          <w:rFonts w:ascii="Times New Roman" w:hAnsi="Times New Roman"/>
          <w:sz w:val="28"/>
          <w:szCs w:val="28"/>
        </w:rPr>
        <w:t>далее: </w:t>
      </w:r>
      <w:r w:rsidRPr="005B538B">
        <w:rPr>
          <w:rFonts w:ascii="Times New Roman" w:hAnsi="Times New Roman"/>
          <w:bCs/>
          <w:i/>
          <w:iCs/>
          <w:sz w:val="28"/>
          <w:szCs w:val="28"/>
        </w:rPr>
        <w:t>аннотация </w:t>
      </w:r>
      <w:r w:rsidRPr="005B538B">
        <w:rPr>
          <w:rFonts w:ascii="Times New Roman" w:hAnsi="Times New Roman"/>
          <w:sz w:val="28"/>
          <w:szCs w:val="28"/>
        </w:rPr>
        <w:t>(</w:t>
      </w:r>
      <w:r w:rsidR="00B07846">
        <w:rPr>
          <w:rFonts w:ascii="Times New Roman" w:hAnsi="Times New Roman"/>
          <w:sz w:val="28"/>
          <w:szCs w:val="28"/>
        </w:rPr>
        <w:t>не менее 50 слов</w:t>
      </w:r>
      <w:r w:rsidRPr="005B538B">
        <w:rPr>
          <w:rFonts w:ascii="Times New Roman" w:hAnsi="Times New Roman"/>
          <w:sz w:val="28"/>
          <w:szCs w:val="28"/>
        </w:rPr>
        <w:t>), </w:t>
      </w:r>
      <w:r w:rsidR="00CE6FBE">
        <w:rPr>
          <w:rFonts w:ascii="Times New Roman" w:hAnsi="Times New Roman"/>
          <w:sz w:val="28"/>
          <w:szCs w:val="28"/>
        </w:rPr>
        <w:t xml:space="preserve">аннотация </w:t>
      </w:r>
      <w:r w:rsidR="00CE6FBE" w:rsidRPr="00CE6FBE">
        <w:rPr>
          <w:rFonts w:ascii="Times New Roman" w:hAnsi="Times New Roman"/>
          <w:sz w:val="28"/>
          <w:szCs w:val="28"/>
        </w:rPr>
        <w:t xml:space="preserve">описывает методологию автора и новизну </w:t>
      </w:r>
      <w:r w:rsidRPr="00CE6FBE">
        <w:rPr>
          <w:rFonts w:ascii="Times New Roman" w:hAnsi="Times New Roman"/>
          <w:bCs/>
          <w:iCs/>
          <w:sz w:val="28"/>
          <w:szCs w:val="28"/>
        </w:rPr>
        <w:t>представленных результатов;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38B">
        <w:rPr>
          <w:rFonts w:ascii="Times New Roman" w:hAnsi="Times New Roman"/>
          <w:sz w:val="28"/>
          <w:szCs w:val="28"/>
        </w:rPr>
        <w:lastRenderedPageBreak/>
        <w:t>далее: </w:t>
      </w:r>
      <w:r w:rsidRPr="005B538B">
        <w:rPr>
          <w:rFonts w:ascii="Times New Roman" w:hAnsi="Times New Roman"/>
          <w:bCs/>
          <w:i/>
          <w:iCs/>
          <w:sz w:val="28"/>
          <w:szCs w:val="28"/>
        </w:rPr>
        <w:t>ключевые слова</w:t>
      </w:r>
      <w:r w:rsidRPr="005B538B">
        <w:rPr>
          <w:rFonts w:ascii="Times New Roman" w:hAnsi="Times New Roman"/>
          <w:sz w:val="28"/>
          <w:szCs w:val="28"/>
        </w:rPr>
        <w:t> (</w:t>
      </w:r>
      <w:r w:rsidR="00B07846">
        <w:rPr>
          <w:rFonts w:ascii="Times New Roman" w:hAnsi="Times New Roman"/>
          <w:sz w:val="28"/>
          <w:szCs w:val="28"/>
        </w:rPr>
        <w:t>5–7</w:t>
      </w:r>
      <w:r w:rsidRPr="005B538B">
        <w:rPr>
          <w:rFonts w:ascii="Times New Roman" w:hAnsi="Times New Roman"/>
          <w:sz w:val="28"/>
          <w:szCs w:val="28"/>
        </w:rPr>
        <w:t>);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538B">
        <w:rPr>
          <w:rFonts w:ascii="Times New Roman" w:hAnsi="Times New Roman"/>
          <w:color w:val="000000"/>
          <w:sz w:val="28"/>
          <w:szCs w:val="28"/>
        </w:rPr>
        <w:t xml:space="preserve">далее: </w:t>
      </w:r>
      <w:r w:rsidRPr="005B538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основной </w:t>
      </w:r>
      <w:r w:rsidR="00CE6FBE">
        <w:rPr>
          <w:rFonts w:ascii="Times New Roman" w:hAnsi="Times New Roman"/>
          <w:bCs/>
          <w:i/>
          <w:iCs/>
          <w:color w:val="000000"/>
          <w:sz w:val="28"/>
          <w:szCs w:val="28"/>
        </w:rPr>
        <w:t>те</w:t>
      </w:r>
      <w:proofErr w:type="gramStart"/>
      <w:r w:rsidR="00CE6FBE">
        <w:rPr>
          <w:rFonts w:ascii="Times New Roman" w:hAnsi="Times New Roman"/>
          <w:bCs/>
          <w:i/>
          <w:iCs/>
          <w:color w:val="000000"/>
          <w:sz w:val="28"/>
          <w:szCs w:val="28"/>
        </w:rPr>
        <w:t>кст</w:t>
      </w:r>
      <w:r w:rsidRPr="005B538B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ст</w:t>
      </w:r>
      <w:proofErr w:type="gramEnd"/>
      <w:r w:rsidRPr="005B538B">
        <w:rPr>
          <w:rFonts w:ascii="Times New Roman" w:hAnsi="Times New Roman"/>
          <w:bCs/>
          <w:i/>
          <w:iCs/>
          <w:color w:val="000000"/>
          <w:sz w:val="28"/>
          <w:szCs w:val="28"/>
        </w:rPr>
        <w:t>атьи</w:t>
      </w:r>
      <w:r w:rsidR="00B07846">
        <w:rPr>
          <w:rFonts w:ascii="Times New Roman" w:hAnsi="Times New Roman"/>
          <w:color w:val="000000"/>
          <w:sz w:val="28"/>
          <w:szCs w:val="28"/>
        </w:rPr>
        <w:t>;</w:t>
      </w:r>
    </w:p>
    <w:p w:rsidR="005B538B" w:rsidRPr="005B538B" w:rsidRDefault="005B538B" w:rsidP="002E59D8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538B">
        <w:rPr>
          <w:rFonts w:ascii="Times New Roman" w:hAnsi="Times New Roman"/>
          <w:color w:val="000000"/>
          <w:sz w:val="28"/>
          <w:szCs w:val="28"/>
        </w:rPr>
        <w:t>далее: </w:t>
      </w:r>
      <w:r w:rsidRPr="005B538B">
        <w:rPr>
          <w:rFonts w:ascii="Times New Roman" w:hAnsi="Times New Roman"/>
          <w:bCs/>
          <w:i/>
          <w:iCs/>
          <w:color w:val="000000"/>
          <w:sz w:val="28"/>
          <w:szCs w:val="28"/>
        </w:rPr>
        <w:t>список цитируемой литературы</w:t>
      </w:r>
      <w:r w:rsidRPr="005B538B">
        <w:rPr>
          <w:rFonts w:ascii="Times New Roman" w:hAnsi="Times New Roman"/>
          <w:color w:val="000000"/>
          <w:sz w:val="28"/>
          <w:szCs w:val="28"/>
        </w:rPr>
        <w:t> –</w:t>
      </w:r>
      <w:r w:rsidR="00CE6F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538B">
        <w:rPr>
          <w:rFonts w:ascii="Times New Roman" w:hAnsi="Times New Roman"/>
          <w:color w:val="000000"/>
          <w:sz w:val="28"/>
          <w:szCs w:val="28"/>
        </w:rPr>
        <w:t>после слова</w:t>
      </w:r>
      <w:r w:rsidR="00CE6F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4F02" w:rsidRPr="00494F0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494F02">
        <w:rPr>
          <w:rFonts w:ascii="Times New Roman" w:hAnsi="Times New Roman"/>
          <w:b/>
          <w:bCs/>
          <w:color w:val="000000"/>
          <w:sz w:val="28"/>
          <w:szCs w:val="28"/>
        </w:rPr>
        <w:t>Литература</w:t>
      </w:r>
      <w:r w:rsidR="00494F02" w:rsidRPr="00494F0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CE6F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B538B">
        <w:rPr>
          <w:rFonts w:ascii="Times New Roman" w:hAnsi="Times New Roman"/>
          <w:color w:val="000000"/>
          <w:sz w:val="28"/>
          <w:szCs w:val="28"/>
        </w:rPr>
        <w:t>(</w:t>
      </w:r>
      <w:r w:rsidR="00494F02">
        <w:rPr>
          <w:rFonts w:ascii="Times New Roman" w:hAnsi="Times New Roman"/>
          <w:color w:val="000000"/>
          <w:sz w:val="28"/>
          <w:szCs w:val="28"/>
        </w:rPr>
        <w:t>нумерация по алфавиту</w:t>
      </w:r>
      <w:r w:rsidRPr="005B538B">
        <w:rPr>
          <w:rFonts w:ascii="Times New Roman" w:hAnsi="Times New Roman"/>
          <w:color w:val="000000"/>
          <w:sz w:val="28"/>
          <w:szCs w:val="28"/>
        </w:rPr>
        <w:t>).</w:t>
      </w:r>
    </w:p>
    <w:p w:rsidR="005B538B" w:rsidRPr="00494F02" w:rsidRDefault="005B538B" w:rsidP="005B538B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494F02">
        <w:rPr>
          <w:b/>
          <w:bCs/>
          <w:color w:val="000000"/>
          <w:sz w:val="28"/>
          <w:szCs w:val="28"/>
        </w:rPr>
        <w:t>В конце статьи (после списка литературы):</w:t>
      </w:r>
    </w:p>
    <w:p w:rsidR="005B538B" w:rsidRPr="005B538B" w:rsidRDefault="002E59D8" w:rsidP="005B538B">
      <w:pPr>
        <w:pStyle w:val="ac"/>
        <w:numPr>
          <w:ilvl w:val="0"/>
          <w:numId w:val="6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фамилия, имя и отчество автора,</w:t>
      </w:r>
      <w:r w:rsidRPr="002E59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38B" w:rsidRPr="005B538B">
        <w:rPr>
          <w:rFonts w:ascii="Times New Roman" w:hAnsi="Times New Roman"/>
          <w:bCs/>
          <w:color w:val="000000"/>
          <w:sz w:val="28"/>
          <w:szCs w:val="28"/>
        </w:rPr>
        <w:t xml:space="preserve">«бакалавр/магистр», кафедра </w:t>
      </w:r>
      <w:r w:rsidR="00494F02">
        <w:rPr>
          <w:rFonts w:ascii="Times New Roman" w:hAnsi="Times New Roman"/>
          <w:bCs/>
          <w:color w:val="000000"/>
          <w:sz w:val="28"/>
          <w:szCs w:val="28"/>
        </w:rPr>
        <w:t>вуза</w:t>
      </w:r>
      <w:r w:rsidR="005B538B" w:rsidRPr="005B538B">
        <w:rPr>
          <w:rFonts w:ascii="Times New Roman" w:hAnsi="Times New Roman"/>
          <w:bCs/>
          <w:color w:val="000000"/>
          <w:sz w:val="28"/>
          <w:szCs w:val="28"/>
        </w:rPr>
        <w:t xml:space="preserve"> (МПГУ), ФИО научного руководителя, </w:t>
      </w:r>
      <w:r w:rsidR="005B538B" w:rsidRPr="005B538B">
        <w:rPr>
          <w:rFonts w:ascii="Times New Roman" w:hAnsi="Times New Roman"/>
          <w:color w:val="000000"/>
          <w:sz w:val="28"/>
          <w:szCs w:val="28"/>
        </w:rPr>
        <w:t>рек</w:t>
      </w:r>
      <w:r>
        <w:rPr>
          <w:rFonts w:ascii="Times New Roman" w:hAnsi="Times New Roman"/>
          <w:color w:val="000000"/>
          <w:sz w:val="28"/>
          <w:szCs w:val="28"/>
        </w:rPr>
        <w:t>омендующего статью к публикации</w:t>
      </w:r>
      <w:r w:rsidRPr="002E59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38B" w:rsidRPr="005B538B">
        <w:rPr>
          <w:rFonts w:ascii="Times New Roman" w:hAnsi="Times New Roman"/>
          <w:color w:val="000000"/>
          <w:sz w:val="28"/>
          <w:szCs w:val="28"/>
        </w:rPr>
        <w:t>(шрифт </w:t>
      </w:r>
      <w:r w:rsidR="000D43B8">
        <w:rPr>
          <w:rFonts w:ascii="Times New Roman" w:hAnsi="Times New Roman"/>
          <w:color w:val="000000"/>
          <w:sz w:val="28"/>
          <w:szCs w:val="28"/>
        </w:rPr>
        <w:t>–</w:t>
      </w:r>
      <w:r w:rsidR="005B538B" w:rsidRPr="005B538B">
        <w:rPr>
          <w:rFonts w:ascii="Times New Roman" w:hAnsi="Times New Roman"/>
          <w:color w:val="000000"/>
          <w:sz w:val="28"/>
          <w:szCs w:val="28"/>
        </w:rPr>
        <w:t xml:space="preserve"> курсив, выравнивание </w:t>
      </w:r>
      <w:r w:rsidR="000D43B8">
        <w:rPr>
          <w:rFonts w:ascii="Times New Roman" w:hAnsi="Times New Roman"/>
          <w:color w:val="000000"/>
          <w:sz w:val="28"/>
          <w:szCs w:val="28"/>
        </w:rPr>
        <w:t>–</w:t>
      </w:r>
      <w:r w:rsidR="005B538B" w:rsidRPr="005B538B">
        <w:rPr>
          <w:rFonts w:ascii="Times New Roman" w:hAnsi="Times New Roman"/>
          <w:color w:val="000000"/>
          <w:sz w:val="28"/>
          <w:szCs w:val="28"/>
        </w:rPr>
        <w:t xml:space="preserve"> по правому краю).</w:t>
      </w:r>
      <w:proofErr w:type="gramEnd"/>
    </w:p>
    <w:p w:rsidR="005B538B" w:rsidRPr="00494F02" w:rsidRDefault="005B538B" w:rsidP="005B538B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494F02">
        <w:rPr>
          <w:b/>
          <w:bCs/>
          <w:color w:val="000000"/>
          <w:sz w:val="28"/>
          <w:szCs w:val="28"/>
        </w:rPr>
        <w:t>Далее</w:t>
      </w:r>
      <w:r w:rsidR="00494F02" w:rsidRPr="00494F02">
        <w:rPr>
          <w:b/>
          <w:bCs/>
          <w:color w:val="000000"/>
          <w:sz w:val="28"/>
          <w:szCs w:val="28"/>
        </w:rPr>
        <w:t xml:space="preserve"> на английском языке</w:t>
      </w:r>
      <w:r w:rsidRPr="00494F02">
        <w:rPr>
          <w:b/>
          <w:bCs/>
          <w:color w:val="000000"/>
          <w:sz w:val="28"/>
          <w:szCs w:val="28"/>
        </w:rPr>
        <w:t>:</w:t>
      </w:r>
    </w:p>
    <w:p w:rsidR="005B538B" w:rsidRPr="005B538B" w:rsidRDefault="005B538B" w:rsidP="002E59D8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B538B">
        <w:rPr>
          <w:color w:val="000000"/>
          <w:sz w:val="28"/>
          <w:szCs w:val="28"/>
        </w:rPr>
        <w:t xml:space="preserve">фамилия, имя и первая </w:t>
      </w:r>
      <w:r w:rsidR="006D1CC4">
        <w:rPr>
          <w:color w:val="000000"/>
          <w:sz w:val="28"/>
          <w:szCs w:val="28"/>
        </w:rPr>
        <w:t>б</w:t>
      </w:r>
      <w:r w:rsidRPr="005B538B">
        <w:rPr>
          <w:color w:val="000000"/>
          <w:sz w:val="28"/>
          <w:szCs w:val="28"/>
        </w:rPr>
        <w:t>уква отчества, </w:t>
      </w:r>
      <w:r w:rsidRPr="005B538B">
        <w:rPr>
          <w:bCs/>
          <w:color w:val="000000"/>
          <w:sz w:val="28"/>
          <w:szCs w:val="28"/>
        </w:rPr>
        <w:t xml:space="preserve">«бакалавр/магистр», кафедра </w:t>
      </w:r>
      <w:r w:rsidR="00494F02">
        <w:rPr>
          <w:bCs/>
          <w:color w:val="000000"/>
          <w:sz w:val="28"/>
          <w:szCs w:val="28"/>
        </w:rPr>
        <w:t>вуз</w:t>
      </w:r>
      <w:r w:rsidRPr="005B538B">
        <w:rPr>
          <w:bCs/>
          <w:color w:val="000000"/>
          <w:sz w:val="28"/>
          <w:szCs w:val="28"/>
        </w:rPr>
        <w:t xml:space="preserve">а (МПГУ), </w:t>
      </w:r>
      <w:r w:rsidRPr="005B538B">
        <w:rPr>
          <w:color w:val="000000"/>
          <w:sz w:val="28"/>
          <w:szCs w:val="28"/>
        </w:rPr>
        <w:t>электронный адрес</w:t>
      </w:r>
      <w:r w:rsidR="00494F02">
        <w:rPr>
          <w:color w:val="000000"/>
          <w:sz w:val="28"/>
          <w:szCs w:val="28"/>
        </w:rPr>
        <w:t>;</w:t>
      </w:r>
    </w:p>
    <w:p w:rsidR="00494F02" w:rsidRPr="00494F02" w:rsidRDefault="005B538B" w:rsidP="00B953D3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494F02">
        <w:rPr>
          <w:color w:val="000000"/>
          <w:sz w:val="28"/>
          <w:szCs w:val="28"/>
        </w:rPr>
        <w:t>название статьи;</w:t>
      </w:r>
      <w:r w:rsidR="00494F02" w:rsidRPr="00494F02">
        <w:rPr>
          <w:color w:val="000000"/>
          <w:sz w:val="28"/>
          <w:szCs w:val="28"/>
        </w:rPr>
        <w:t xml:space="preserve"> </w:t>
      </w:r>
      <w:r w:rsidRPr="00494F02">
        <w:rPr>
          <w:color w:val="000000"/>
          <w:sz w:val="28"/>
          <w:szCs w:val="28"/>
        </w:rPr>
        <w:t>аннотация</w:t>
      </w:r>
      <w:r w:rsidR="00494F02" w:rsidRPr="00494F02">
        <w:rPr>
          <w:color w:val="000000"/>
          <w:sz w:val="28"/>
          <w:szCs w:val="28"/>
        </w:rPr>
        <w:t xml:space="preserve"> и </w:t>
      </w:r>
      <w:r w:rsidRPr="00494F02">
        <w:rPr>
          <w:color w:val="000000"/>
          <w:sz w:val="28"/>
          <w:szCs w:val="28"/>
        </w:rPr>
        <w:t>ключевые слов</w:t>
      </w:r>
      <w:r w:rsidR="00494F02">
        <w:rPr>
          <w:color w:val="000000"/>
          <w:sz w:val="28"/>
          <w:szCs w:val="28"/>
        </w:rPr>
        <w:t>а</w:t>
      </w:r>
      <w:r w:rsidR="00494F02" w:rsidRPr="00494F02">
        <w:rPr>
          <w:color w:val="000000"/>
          <w:sz w:val="28"/>
          <w:szCs w:val="28"/>
        </w:rPr>
        <w:t>.</w:t>
      </w:r>
    </w:p>
    <w:p w:rsidR="00494F02" w:rsidRDefault="00494F02" w:rsidP="00494F02">
      <w:pPr>
        <w:shd w:val="clear" w:color="auto" w:fill="FFFFFF"/>
        <w:ind w:left="360"/>
        <w:jc w:val="both"/>
        <w:rPr>
          <w:bCs/>
          <w:i/>
          <w:iCs/>
          <w:color w:val="000000"/>
          <w:sz w:val="28"/>
          <w:szCs w:val="28"/>
        </w:rPr>
      </w:pPr>
    </w:p>
    <w:p w:rsidR="005B538B" w:rsidRPr="00494F02" w:rsidRDefault="00494F02" w:rsidP="00494F02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Правила оформления ссылок:</w:t>
      </w:r>
    </w:p>
    <w:p w:rsidR="00494F02" w:rsidRPr="005B538B" w:rsidRDefault="00494F02" w:rsidP="00494F0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color w:val="000000"/>
          <w:sz w:val="28"/>
          <w:szCs w:val="28"/>
        </w:rPr>
        <w:t>В списке цитируемой литературы </w:t>
      </w:r>
      <w:r w:rsidRPr="005B538B">
        <w:rPr>
          <w:bCs/>
          <w:color w:val="000000"/>
          <w:sz w:val="28"/>
          <w:szCs w:val="28"/>
        </w:rPr>
        <w:t>источники располага</w:t>
      </w:r>
      <w:r>
        <w:rPr>
          <w:bCs/>
          <w:color w:val="000000"/>
          <w:sz w:val="28"/>
          <w:szCs w:val="28"/>
        </w:rPr>
        <w:t>ются</w:t>
      </w:r>
      <w:r w:rsidRPr="005B538B">
        <w:rPr>
          <w:bCs/>
          <w:color w:val="000000"/>
          <w:sz w:val="28"/>
          <w:szCs w:val="28"/>
        </w:rPr>
        <w:t xml:space="preserve"> </w:t>
      </w:r>
      <w:r w:rsidRPr="00CE6FBE">
        <w:rPr>
          <w:b/>
          <w:bCs/>
          <w:color w:val="000000"/>
          <w:sz w:val="28"/>
          <w:szCs w:val="28"/>
        </w:rPr>
        <w:t>по алфавиту</w:t>
      </w:r>
      <w:r w:rsidRPr="005B538B">
        <w:rPr>
          <w:bCs/>
          <w:color w:val="000000"/>
          <w:sz w:val="28"/>
          <w:szCs w:val="28"/>
        </w:rPr>
        <w:t>.</w:t>
      </w:r>
    </w:p>
    <w:p w:rsidR="00494F02" w:rsidRPr="005B538B" w:rsidRDefault="00494F02" w:rsidP="00494F0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тексте статьи номер источника и номер страницы дается в квадратных скобках </w:t>
      </w:r>
      <w:r w:rsidRPr="005B538B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2, с. 56</w:t>
      </w:r>
      <w:r w:rsidRPr="005B538B">
        <w:rPr>
          <w:color w:val="000000"/>
          <w:sz w:val="28"/>
          <w:szCs w:val="28"/>
        </w:rPr>
        <w:t>].</w:t>
      </w:r>
    </w:p>
    <w:p w:rsidR="005B538B" w:rsidRPr="005B538B" w:rsidRDefault="005B538B" w:rsidP="005B538B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color w:val="000000"/>
          <w:sz w:val="28"/>
          <w:szCs w:val="28"/>
        </w:rPr>
        <w:t>Встречающиеся в тексте </w:t>
      </w:r>
      <w:r w:rsidRPr="005B538B">
        <w:rPr>
          <w:bCs/>
          <w:color w:val="000000"/>
          <w:sz w:val="28"/>
          <w:szCs w:val="28"/>
        </w:rPr>
        <w:t>условные обозначения и сокращения</w:t>
      </w:r>
      <w:r w:rsidRPr="005B538B">
        <w:rPr>
          <w:color w:val="000000"/>
          <w:sz w:val="28"/>
          <w:szCs w:val="28"/>
        </w:rPr>
        <w:t> должны быть раскрыты </w:t>
      </w:r>
      <w:r w:rsidRPr="005B538B">
        <w:rPr>
          <w:bCs/>
          <w:color w:val="000000"/>
          <w:sz w:val="28"/>
          <w:szCs w:val="28"/>
        </w:rPr>
        <w:t>при первом упоминании</w:t>
      </w:r>
      <w:r w:rsidRPr="005B538B">
        <w:rPr>
          <w:color w:val="000000"/>
          <w:sz w:val="28"/>
          <w:szCs w:val="28"/>
        </w:rPr>
        <w:t>.</w:t>
      </w:r>
    </w:p>
    <w:p w:rsidR="005B538B" w:rsidRPr="005B538B" w:rsidRDefault="005B538B" w:rsidP="005B538B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bCs/>
          <w:color w:val="000000"/>
          <w:sz w:val="28"/>
          <w:szCs w:val="28"/>
        </w:rPr>
        <w:t>Сноски</w:t>
      </w:r>
      <w:r w:rsidRPr="005B538B">
        <w:rPr>
          <w:color w:val="000000"/>
          <w:sz w:val="28"/>
          <w:szCs w:val="28"/>
        </w:rPr>
        <w:t> допускаются только </w:t>
      </w:r>
      <w:r w:rsidRPr="005B538B">
        <w:rPr>
          <w:bCs/>
          <w:color w:val="000000"/>
          <w:sz w:val="28"/>
          <w:szCs w:val="28"/>
        </w:rPr>
        <w:t>в кон</w:t>
      </w:r>
      <w:r w:rsidR="00CE6FBE">
        <w:rPr>
          <w:bCs/>
          <w:color w:val="000000"/>
          <w:sz w:val="28"/>
          <w:szCs w:val="28"/>
        </w:rPr>
        <w:t>це</w:t>
      </w:r>
      <w:r w:rsidRPr="005B538B">
        <w:rPr>
          <w:bCs/>
          <w:color w:val="000000"/>
          <w:sz w:val="28"/>
          <w:szCs w:val="28"/>
        </w:rPr>
        <w:t xml:space="preserve"> статьи</w:t>
      </w:r>
      <w:r w:rsidRPr="005B538B">
        <w:rPr>
          <w:color w:val="000000"/>
          <w:sz w:val="28"/>
          <w:szCs w:val="28"/>
        </w:rPr>
        <w:t>.</w:t>
      </w:r>
    </w:p>
    <w:p w:rsidR="005B538B" w:rsidRPr="00494F02" w:rsidRDefault="005B538B" w:rsidP="00DA641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4F02">
        <w:rPr>
          <w:color w:val="000000"/>
          <w:sz w:val="28"/>
          <w:szCs w:val="28"/>
        </w:rPr>
        <w:t>Все </w:t>
      </w:r>
      <w:r w:rsidRPr="00494F02">
        <w:rPr>
          <w:bCs/>
          <w:color w:val="000000"/>
          <w:sz w:val="28"/>
          <w:szCs w:val="28"/>
        </w:rPr>
        <w:t>цитируемые источники</w:t>
      </w:r>
      <w:r w:rsidRPr="00494F02">
        <w:rPr>
          <w:color w:val="000000"/>
          <w:sz w:val="28"/>
          <w:szCs w:val="28"/>
        </w:rPr>
        <w:t xml:space="preserve"> должны быть обозначены</w:t>
      </w:r>
      <w:r w:rsidR="00113F8E">
        <w:rPr>
          <w:color w:val="000000"/>
          <w:sz w:val="28"/>
          <w:szCs w:val="28"/>
        </w:rPr>
        <w:t xml:space="preserve"> </w:t>
      </w:r>
      <w:r w:rsidRPr="00494F02">
        <w:rPr>
          <w:bCs/>
          <w:color w:val="000000"/>
          <w:sz w:val="28"/>
          <w:szCs w:val="28"/>
        </w:rPr>
        <w:t>в списке литературы</w:t>
      </w:r>
      <w:r w:rsidRPr="00494F02">
        <w:rPr>
          <w:color w:val="000000"/>
          <w:sz w:val="28"/>
          <w:szCs w:val="28"/>
        </w:rPr>
        <w:t> в конце статьи</w:t>
      </w:r>
      <w:r w:rsidR="00494F02" w:rsidRPr="00494F02">
        <w:rPr>
          <w:color w:val="000000"/>
          <w:sz w:val="28"/>
          <w:szCs w:val="28"/>
        </w:rPr>
        <w:t>; у</w:t>
      </w:r>
      <w:r w:rsidRPr="00494F02">
        <w:rPr>
          <w:bCs/>
          <w:color w:val="000000"/>
          <w:sz w:val="28"/>
          <w:szCs w:val="28"/>
        </w:rPr>
        <w:t>поминание фамилии</w:t>
      </w:r>
      <w:r w:rsidRPr="00494F02">
        <w:rPr>
          <w:color w:val="000000"/>
          <w:sz w:val="28"/>
          <w:szCs w:val="28"/>
        </w:rPr>
        <w:t> того или иного исследователя в тексте статьи должно</w:t>
      </w:r>
      <w:r w:rsidR="00494F02" w:rsidRPr="00494F02">
        <w:rPr>
          <w:color w:val="000000"/>
          <w:sz w:val="28"/>
          <w:szCs w:val="28"/>
        </w:rPr>
        <w:t xml:space="preserve"> </w:t>
      </w:r>
      <w:r w:rsidRPr="00494F02">
        <w:rPr>
          <w:bCs/>
          <w:color w:val="000000"/>
          <w:sz w:val="28"/>
          <w:szCs w:val="28"/>
        </w:rPr>
        <w:t>сопровождаться ссылкой</w:t>
      </w:r>
      <w:r w:rsidR="00494F02">
        <w:rPr>
          <w:bCs/>
          <w:color w:val="000000"/>
          <w:sz w:val="28"/>
          <w:szCs w:val="28"/>
        </w:rPr>
        <w:t xml:space="preserve"> </w:t>
      </w:r>
      <w:r w:rsidRPr="00494F02">
        <w:rPr>
          <w:color w:val="000000"/>
          <w:sz w:val="28"/>
          <w:szCs w:val="28"/>
        </w:rPr>
        <w:t>на</w:t>
      </w:r>
      <w:r w:rsidR="00113F8E">
        <w:rPr>
          <w:color w:val="000000"/>
          <w:sz w:val="28"/>
          <w:szCs w:val="28"/>
        </w:rPr>
        <w:t> </w:t>
      </w:r>
      <w:r w:rsidRPr="00494F02">
        <w:rPr>
          <w:color w:val="000000"/>
          <w:sz w:val="28"/>
          <w:szCs w:val="28"/>
        </w:rPr>
        <w:t>соответствующую</w:t>
      </w:r>
      <w:r w:rsidR="00494F02">
        <w:rPr>
          <w:color w:val="000000"/>
          <w:sz w:val="28"/>
          <w:szCs w:val="28"/>
        </w:rPr>
        <w:t xml:space="preserve"> </w:t>
      </w:r>
      <w:r w:rsidRPr="00494F02">
        <w:rPr>
          <w:bCs/>
          <w:color w:val="000000"/>
          <w:sz w:val="28"/>
          <w:szCs w:val="28"/>
        </w:rPr>
        <w:t>публикацию</w:t>
      </w:r>
      <w:r w:rsidR="00494F02">
        <w:rPr>
          <w:bCs/>
          <w:color w:val="000000"/>
          <w:sz w:val="28"/>
          <w:szCs w:val="28"/>
        </w:rPr>
        <w:t xml:space="preserve"> этого автора</w:t>
      </w:r>
      <w:r w:rsidRPr="00494F02">
        <w:rPr>
          <w:color w:val="000000"/>
          <w:sz w:val="28"/>
          <w:szCs w:val="28"/>
        </w:rPr>
        <w:t>.</w:t>
      </w:r>
      <w:r w:rsidR="00494F02" w:rsidRPr="00494F02">
        <w:rPr>
          <w:color w:val="000000"/>
          <w:sz w:val="28"/>
          <w:szCs w:val="28"/>
        </w:rPr>
        <w:t xml:space="preserve"> </w:t>
      </w:r>
      <w:r w:rsidRPr="00494F02">
        <w:rPr>
          <w:color w:val="000000"/>
          <w:sz w:val="28"/>
          <w:szCs w:val="28"/>
        </w:rPr>
        <w:t>В списке литературы </w:t>
      </w:r>
      <w:r w:rsidRPr="00494F02">
        <w:rPr>
          <w:bCs/>
          <w:color w:val="000000"/>
          <w:sz w:val="28"/>
          <w:szCs w:val="28"/>
        </w:rPr>
        <w:t>не</w:t>
      </w:r>
      <w:r w:rsidR="00113F8E">
        <w:rPr>
          <w:bCs/>
          <w:color w:val="000000"/>
          <w:sz w:val="28"/>
          <w:szCs w:val="28"/>
        </w:rPr>
        <w:t> </w:t>
      </w:r>
      <w:r w:rsidRPr="00494F02">
        <w:rPr>
          <w:bCs/>
          <w:color w:val="000000"/>
          <w:sz w:val="28"/>
          <w:szCs w:val="28"/>
        </w:rPr>
        <w:t>должно быть источников, которые не упоминаются в тексте</w:t>
      </w:r>
      <w:r w:rsidRPr="00494F02">
        <w:rPr>
          <w:color w:val="000000"/>
          <w:sz w:val="28"/>
          <w:szCs w:val="28"/>
        </w:rPr>
        <w:t>.</w:t>
      </w:r>
    </w:p>
    <w:p w:rsidR="005B538B" w:rsidRPr="00494F02" w:rsidRDefault="005B538B" w:rsidP="005B538B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494F02">
        <w:rPr>
          <w:b/>
          <w:bCs/>
          <w:color w:val="000000"/>
          <w:sz w:val="28"/>
          <w:szCs w:val="28"/>
        </w:rPr>
        <w:t>Рисунки и таблицы</w:t>
      </w:r>
      <w:r w:rsidR="00494F02">
        <w:rPr>
          <w:b/>
          <w:bCs/>
          <w:color w:val="000000"/>
          <w:sz w:val="28"/>
          <w:szCs w:val="28"/>
        </w:rPr>
        <w:t>:</w:t>
      </w:r>
    </w:p>
    <w:p w:rsidR="008F56FF" w:rsidRDefault="008F56FF" w:rsidP="008F56FF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bCs/>
          <w:color w:val="000000"/>
          <w:sz w:val="28"/>
          <w:szCs w:val="28"/>
        </w:rPr>
        <w:t>Рисунки</w:t>
      </w:r>
      <w:r w:rsidRPr="005B538B">
        <w:rPr>
          <w:color w:val="000000"/>
          <w:sz w:val="28"/>
          <w:szCs w:val="28"/>
        </w:rPr>
        <w:t xml:space="preserve"> должны </w:t>
      </w:r>
      <w:r>
        <w:rPr>
          <w:color w:val="000000"/>
          <w:sz w:val="28"/>
          <w:szCs w:val="28"/>
        </w:rPr>
        <w:t>быть подписаны и пронумерованы.</w:t>
      </w:r>
    </w:p>
    <w:p w:rsidR="005B538B" w:rsidRPr="00494F02" w:rsidRDefault="005B538B" w:rsidP="00B3109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94F02">
        <w:rPr>
          <w:bCs/>
          <w:color w:val="000000"/>
          <w:sz w:val="28"/>
          <w:szCs w:val="28"/>
        </w:rPr>
        <w:t>Для подготовки рисунков </w:t>
      </w:r>
      <w:r w:rsidRPr="00494F02">
        <w:rPr>
          <w:color w:val="000000"/>
          <w:sz w:val="28"/>
          <w:szCs w:val="28"/>
        </w:rPr>
        <w:t>следует использовать </w:t>
      </w:r>
      <w:r w:rsidR="006D1CC4" w:rsidRPr="00494F02">
        <w:rPr>
          <w:bCs/>
          <w:color w:val="000000"/>
          <w:sz w:val="28"/>
          <w:szCs w:val="28"/>
        </w:rPr>
        <w:t xml:space="preserve">графический </w:t>
      </w:r>
      <w:r w:rsidRPr="00494F02">
        <w:rPr>
          <w:bCs/>
          <w:color w:val="000000"/>
          <w:sz w:val="28"/>
          <w:szCs w:val="28"/>
        </w:rPr>
        <w:t>редактор</w:t>
      </w:r>
      <w:r w:rsidRPr="00494F02">
        <w:rPr>
          <w:color w:val="000000"/>
          <w:sz w:val="28"/>
          <w:szCs w:val="28"/>
        </w:rPr>
        <w:t>. </w:t>
      </w:r>
      <w:r w:rsidR="00494F02" w:rsidRPr="00494F02">
        <w:rPr>
          <w:color w:val="000000"/>
          <w:sz w:val="28"/>
          <w:szCs w:val="28"/>
        </w:rPr>
        <w:t xml:space="preserve">Форматы: </w:t>
      </w:r>
      <w:r w:rsidRPr="00494F02">
        <w:rPr>
          <w:bCs/>
          <w:color w:val="000000"/>
          <w:sz w:val="28"/>
          <w:szCs w:val="28"/>
        </w:rPr>
        <w:t>.</w:t>
      </w:r>
      <w:proofErr w:type="spellStart"/>
      <w:r w:rsidRPr="00494F02">
        <w:rPr>
          <w:bCs/>
          <w:color w:val="000000"/>
          <w:sz w:val="28"/>
          <w:szCs w:val="28"/>
        </w:rPr>
        <w:t>jpg</w:t>
      </w:r>
      <w:proofErr w:type="spellEnd"/>
      <w:r w:rsidRPr="00494F02">
        <w:rPr>
          <w:bCs/>
          <w:color w:val="000000"/>
          <w:sz w:val="28"/>
          <w:szCs w:val="28"/>
        </w:rPr>
        <w:t>, .</w:t>
      </w:r>
      <w:proofErr w:type="spellStart"/>
      <w:r w:rsidRPr="00494F02">
        <w:rPr>
          <w:bCs/>
          <w:color w:val="000000"/>
          <w:sz w:val="28"/>
          <w:szCs w:val="28"/>
        </w:rPr>
        <w:t>gif</w:t>
      </w:r>
      <w:proofErr w:type="spellEnd"/>
      <w:r w:rsidRPr="00494F02">
        <w:rPr>
          <w:color w:val="000000"/>
          <w:sz w:val="28"/>
          <w:szCs w:val="28"/>
        </w:rPr>
        <w:t>.</w:t>
      </w:r>
      <w:r w:rsidR="00494F02" w:rsidRPr="00494F02">
        <w:rPr>
          <w:color w:val="000000"/>
          <w:sz w:val="28"/>
          <w:szCs w:val="28"/>
        </w:rPr>
        <w:t xml:space="preserve"> </w:t>
      </w:r>
    </w:p>
    <w:p w:rsidR="005B538B" w:rsidRPr="005B538B" w:rsidRDefault="005B538B" w:rsidP="005B538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bCs/>
          <w:color w:val="000000"/>
          <w:sz w:val="28"/>
          <w:szCs w:val="28"/>
        </w:rPr>
        <w:t>Рисунки</w:t>
      </w:r>
      <w:r w:rsidRPr="005B538B">
        <w:rPr>
          <w:color w:val="000000"/>
          <w:sz w:val="28"/>
          <w:szCs w:val="28"/>
        </w:rPr>
        <w:t> размещаются в рамках рабочего поля непосредственно в тексте статьи (</w:t>
      </w:r>
      <w:r w:rsidRPr="005B538B">
        <w:rPr>
          <w:bCs/>
          <w:color w:val="000000"/>
          <w:sz w:val="28"/>
          <w:szCs w:val="28"/>
        </w:rPr>
        <w:t>без обтекания текстом</w:t>
      </w:r>
      <w:r w:rsidRPr="005B538B">
        <w:rPr>
          <w:color w:val="000000"/>
          <w:sz w:val="28"/>
          <w:szCs w:val="28"/>
        </w:rPr>
        <w:t>) исходя из логики изложения.   </w:t>
      </w:r>
    </w:p>
    <w:p w:rsidR="005B538B" w:rsidRPr="005B538B" w:rsidRDefault="005B538B" w:rsidP="005B538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5B538B">
        <w:rPr>
          <w:bCs/>
          <w:color w:val="000000"/>
          <w:sz w:val="28"/>
          <w:szCs w:val="28"/>
        </w:rPr>
        <w:t>Таблицы</w:t>
      </w:r>
      <w:r w:rsidRPr="005B538B">
        <w:rPr>
          <w:color w:val="000000"/>
          <w:sz w:val="28"/>
          <w:szCs w:val="28"/>
        </w:rPr>
        <w:t> должны располагаться в пределах </w:t>
      </w:r>
      <w:r w:rsidRPr="005B538B">
        <w:rPr>
          <w:bCs/>
          <w:color w:val="000000"/>
          <w:sz w:val="28"/>
          <w:szCs w:val="28"/>
        </w:rPr>
        <w:t>рабочего поля</w:t>
      </w:r>
      <w:r w:rsidRPr="005B538B">
        <w:rPr>
          <w:color w:val="000000"/>
          <w:sz w:val="28"/>
          <w:szCs w:val="28"/>
        </w:rPr>
        <w:t>. Шапку таблицы не следует переносить на следующую страницу.</w:t>
      </w:r>
    </w:p>
    <w:p w:rsidR="00DE1A09" w:rsidRPr="005B538B" w:rsidRDefault="00DE1A09" w:rsidP="009514AB">
      <w:pPr>
        <w:spacing w:line="276" w:lineRule="auto"/>
        <w:ind w:right="-284" w:firstLine="708"/>
        <w:jc w:val="both"/>
        <w:rPr>
          <w:sz w:val="28"/>
          <w:szCs w:val="28"/>
        </w:rPr>
      </w:pPr>
    </w:p>
    <w:p w:rsidR="009514AB" w:rsidRPr="005B538B" w:rsidRDefault="009514AB" w:rsidP="0041731F">
      <w:pPr>
        <w:spacing w:line="360" w:lineRule="auto"/>
        <w:ind w:right="-284" w:firstLine="708"/>
        <w:jc w:val="both"/>
        <w:rPr>
          <w:b/>
          <w:i/>
          <w:sz w:val="28"/>
          <w:szCs w:val="28"/>
        </w:rPr>
      </w:pPr>
      <w:r w:rsidRPr="005B538B">
        <w:rPr>
          <w:b/>
          <w:i/>
          <w:sz w:val="28"/>
          <w:szCs w:val="28"/>
        </w:rPr>
        <w:lastRenderedPageBreak/>
        <w:t>Оргкомитет оставляет за собой право отклонить заявки, не соответствующие тематике конференции</w:t>
      </w:r>
      <w:r w:rsidR="00494F02">
        <w:rPr>
          <w:b/>
          <w:i/>
          <w:sz w:val="28"/>
          <w:szCs w:val="28"/>
        </w:rPr>
        <w:t>, а также статьи, оформленные без соблюдения требований</w:t>
      </w:r>
      <w:r w:rsidRPr="005B538B">
        <w:rPr>
          <w:b/>
          <w:i/>
          <w:sz w:val="28"/>
          <w:szCs w:val="28"/>
        </w:rPr>
        <w:t>.</w:t>
      </w:r>
    </w:p>
    <w:p w:rsidR="009514AB" w:rsidRPr="005B538B" w:rsidRDefault="009514AB" w:rsidP="0041731F">
      <w:pPr>
        <w:spacing w:line="360" w:lineRule="auto"/>
        <w:ind w:right="-284"/>
        <w:jc w:val="right"/>
        <w:rPr>
          <w:b/>
          <w:i/>
          <w:sz w:val="28"/>
          <w:szCs w:val="28"/>
        </w:rPr>
      </w:pPr>
      <w:r w:rsidRPr="005B538B">
        <w:rPr>
          <w:b/>
          <w:i/>
          <w:sz w:val="28"/>
          <w:szCs w:val="28"/>
        </w:rPr>
        <w:t>С</w:t>
      </w:r>
      <w:r w:rsidR="002E59D8" w:rsidRPr="004B07D5">
        <w:rPr>
          <w:b/>
          <w:i/>
          <w:sz w:val="28"/>
          <w:szCs w:val="28"/>
        </w:rPr>
        <w:t xml:space="preserve"> </w:t>
      </w:r>
      <w:r w:rsidRPr="005B538B">
        <w:rPr>
          <w:b/>
          <w:i/>
          <w:sz w:val="28"/>
          <w:szCs w:val="28"/>
        </w:rPr>
        <w:t xml:space="preserve"> уважением, Оргкомитет конференции</w:t>
      </w:r>
    </w:p>
    <w:p w:rsidR="0041731F" w:rsidRDefault="0041731F" w:rsidP="007047BA">
      <w:pPr>
        <w:spacing w:line="276" w:lineRule="auto"/>
        <w:ind w:right="-284"/>
        <w:jc w:val="right"/>
        <w:rPr>
          <w:b/>
          <w:i/>
          <w:sz w:val="28"/>
          <w:szCs w:val="28"/>
        </w:rPr>
      </w:pPr>
    </w:p>
    <w:p w:rsidR="00F14436" w:rsidRDefault="00F14436" w:rsidP="007047BA">
      <w:pPr>
        <w:spacing w:line="276" w:lineRule="auto"/>
        <w:ind w:right="-284"/>
        <w:jc w:val="right"/>
        <w:rPr>
          <w:b/>
          <w:i/>
          <w:sz w:val="28"/>
          <w:szCs w:val="28"/>
        </w:rPr>
      </w:pPr>
    </w:p>
    <w:p w:rsidR="005531FB" w:rsidRPr="005B538B" w:rsidRDefault="005531FB" w:rsidP="007047BA">
      <w:pPr>
        <w:spacing w:line="276" w:lineRule="auto"/>
        <w:ind w:right="-284"/>
        <w:jc w:val="right"/>
        <w:rPr>
          <w:b/>
          <w:i/>
          <w:sz w:val="28"/>
          <w:szCs w:val="28"/>
        </w:rPr>
      </w:pPr>
      <w:r w:rsidRPr="005B538B">
        <w:rPr>
          <w:b/>
          <w:i/>
          <w:sz w:val="28"/>
          <w:szCs w:val="28"/>
        </w:rPr>
        <w:t xml:space="preserve">По всем вопросам организации конференции обращаться </w:t>
      </w:r>
    </w:p>
    <w:p w:rsidR="005531FB" w:rsidRPr="005B538B" w:rsidRDefault="00C462AF" w:rsidP="007047BA">
      <w:pPr>
        <w:spacing w:line="276" w:lineRule="auto"/>
        <w:ind w:right="-284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A509F1" w:rsidRPr="005B538B">
        <w:rPr>
          <w:b/>
          <w:i/>
          <w:sz w:val="28"/>
          <w:szCs w:val="28"/>
        </w:rPr>
        <w:t xml:space="preserve"> Горохову Сергею Алексеевичу</w:t>
      </w:r>
    </w:p>
    <w:p w:rsidR="005531FB" w:rsidRPr="00C462AF" w:rsidRDefault="00E72FF7" w:rsidP="00514EC1">
      <w:pPr>
        <w:spacing w:line="276" w:lineRule="auto"/>
        <w:ind w:right="-284"/>
        <w:jc w:val="right"/>
        <w:rPr>
          <w:b/>
          <w:i/>
          <w:sz w:val="28"/>
          <w:szCs w:val="28"/>
        </w:rPr>
      </w:pPr>
      <w:hyperlink r:id="rId12" w:history="1">
        <w:r w:rsidR="006D1CC4" w:rsidRPr="00FD280B">
          <w:rPr>
            <w:rStyle w:val="a3"/>
            <w:b/>
            <w:i/>
            <w:sz w:val="28"/>
            <w:szCs w:val="28"/>
            <w:lang w:val="en-US"/>
          </w:rPr>
          <w:t>sa</w:t>
        </w:r>
        <w:r w:rsidR="006D1CC4" w:rsidRPr="00FD280B">
          <w:rPr>
            <w:rStyle w:val="a3"/>
            <w:b/>
            <w:i/>
            <w:sz w:val="28"/>
            <w:szCs w:val="28"/>
          </w:rPr>
          <w:t>.</w:t>
        </w:r>
        <w:r w:rsidR="006D1CC4" w:rsidRPr="00FD280B">
          <w:rPr>
            <w:rStyle w:val="a3"/>
            <w:b/>
            <w:i/>
            <w:sz w:val="28"/>
            <w:szCs w:val="28"/>
            <w:lang w:val="en-US"/>
          </w:rPr>
          <w:t>gorokhov</w:t>
        </w:r>
        <w:r w:rsidR="006D1CC4" w:rsidRPr="00FD280B">
          <w:rPr>
            <w:rStyle w:val="a3"/>
            <w:b/>
            <w:i/>
            <w:sz w:val="28"/>
            <w:szCs w:val="28"/>
          </w:rPr>
          <w:t>@</w:t>
        </w:r>
        <w:r w:rsidR="006D1CC4" w:rsidRPr="00FD280B">
          <w:rPr>
            <w:rStyle w:val="a3"/>
            <w:b/>
            <w:i/>
            <w:sz w:val="28"/>
            <w:szCs w:val="28"/>
            <w:lang w:val="en-US"/>
          </w:rPr>
          <w:t>mpgu</w:t>
        </w:r>
        <w:r w:rsidR="006D1CC4" w:rsidRPr="00FD280B">
          <w:rPr>
            <w:rStyle w:val="a3"/>
            <w:b/>
            <w:i/>
            <w:sz w:val="28"/>
            <w:szCs w:val="28"/>
          </w:rPr>
          <w:t>.</w:t>
        </w:r>
        <w:r w:rsidR="006D1CC4" w:rsidRPr="00FD280B">
          <w:rPr>
            <w:rStyle w:val="a3"/>
            <w:b/>
            <w:i/>
            <w:sz w:val="28"/>
            <w:szCs w:val="28"/>
            <w:lang w:val="en-US"/>
          </w:rPr>
          <w:t>su</w:t>
        </w:r>
      </w:hyperlink>
    </w:p>
    <w:sectPr w:rsidR="005531FB" w:rsidRPr="00C462AF" w:rsidSect="00B24DC3">
      <w:pgSz w:w="11906" w:h="16838"/>
      <w:pgMar w:top="1134" w:right="851" w:bottom="1276" w:left="1134" w:header="709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5FD" w:rsidRDefault="00A765FD" w:rsidP="00863A69">
      <w:r>
        <w:separator/>
      </w:r>
    </w:p>
  </w:endnote>
  <w:endnote w:type="continuationSeparator" w:id="0">
    <w:p w:rsidR="00A765FD" w:rsidRDefault="00A765FD" w:rsidP="0086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5FD" w:rsidRDefault="00A765FD" w:rsidP="00863A69">
      <w:r>
        <w:separator/>
      </w:r>
    </w:p>
  </w:footnote>
  <w:footnote w:type="continuationSeparator" w:id="0">
    <w:p w:rsidR="00A765FD" w:rsidRDefault="00A765FD" w:rsidP="00863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F7C"/>
    <w:multiLevelType w:val="multilevel"/>
    <w:tmpl w:val="D4B8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F4DD7"/>
    <w:multiLevelType w:val="hybridMultilevel"/>
    <w:tmpl w:val="024C9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E723B"/>
    <w:multiLevelType w:val="hybridMultilevel"/>
    <w:tmpl w:val="05A03A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3030F2"/>
    <w:multiLevelType w:val="multilevel"/>
    <w:tmpl w:val="C6FA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E5793"/>
    <w:multiLevelType w:val="multilevel"/>
    <w:tmpl w:val="CCBA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9604B1"/>
    <w:multiLevelType w:val="hybridMultilevel"/>
    <w:tmpl w:val="716CB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76528C"/>
    <w:multiLevelType w:val="hybridMultilevel"/>
    <w:tmpl w:val="91F85BC6"/>
    <w:lvl w:ilvl="0" w:tplc="3B244E0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E6204"/>
    <w:multiLevelType w:val="hybridMultilevel"/>
    <w:tmpl w:val="E2067F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F256520"/>
    <w:multiLevelType w:val="hybridMultilevel"/>
    <w:tmpl w:val="8A4AB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574029"/>
    <w:multiLevelType w:val="multilevel"/>
    <w:tmpl w:val="57E8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FB6F53"/>
    <w:multiLevelType w:val="hybridMultilevel"/>
    <w:tmpl w:val="00B0C99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25B44"/>
    <w:multiLevelType w:val="hybridMultilevel"/>
    <w:tmpl w:val="F834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1F65A7"/>
    <w:multiLevelType w:val="hybridMultilevel"/>
    <w:tmpl w:val="06589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8729F"/>
    <w:multiLevelType w:val="hybridMultilevel"/>
    <w:tmpl w:val="20667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13"/>
  </w:num>
  <w:num w:numId="10">
    <w:abstractNumId w:val="5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514AB"/>
    <w:rsid w:val="00020712"/>
    <w:rsid w:val="000564E8"/>
    <w:rsid w:val="000749E6"/>
    <w:rsid w:val="000763DD"/>
    <w:rsid w:val="00081B24"/>
    <w:rsid w:val="000D3302"/>
    <w:rsid w:val="000D43B8"/>
    <w:rsid w:val="00113F8E"/>
    <w:rsid w:val="00133617"/>
    <w:rsid w:val="00136689"/>
    <w:rsid w:val="00142C7B"/>
    <w:rsid w:val="00192ED1"/>
    <w:rsid w:val="001D60B6"/>
    <w:rsid w:val="001E0EFD"/>
    <w:rsid w:val="00230BB4"/>
    <w:rsid w:val="002537A6"/>
    <w:rsid w:val="002537D1"/>
    <w:rsid w:val="00287E4B"/>
    <w:rsid w:val="002A483A"/>
    <w:rsid w:val="002D41D6"/>
    <w:rsid w:val="002E353D"/>
    <w:rsid w:val="002E59D8"/>
    <w:rsid w:val="002F54D9"/>
    <w:rsid w:val="00364C6A"/>
    <w:rsid w:val="0039504F"/>
    <w:rsid w:val="003A08E9"/>
    <w:rsid w:val="003C0A6D"/>
    <w:rsid w:val="003F4AF5"/>
    <w:rsid w:val="00402230"/>
    <w:rsid w:val="00412D43"/>
    <w:rsid w:val="0041731F"/>
    <w:rsid w:val="00417347"/>
    <w:rsid w:val="004414B3"/>
    <w:rsid w:val="00447EA9"/>
    <w:rsid w:val="00464712"/>
    <w:rsid w:val="004662DF"/>
    <w:rsid w:val="0047281F"/>
    <w:rsid w:val="00487EB1"/>
    <w:rsid w:val="00494F02"/>
    <w:rsid w:val="004B07D5"/>
    <w:rsid w:val="005023AF"/>
    <w:rsid w:val="00514EC1"/>
    <w:rsid w:val="005531FB"/>
    <w:rsid w:val="00560B01"/>
    <w:rsid w:val="00582A3B"/>
    <w:rsid w:val="00583B2A"/>
    <w:rsid w:val="00585E4B"/>
    <w:rsid w:val="00594ADB"/>
    <w:rsid w:val="005B538B"/>
    <w:rsid w:val="005D3003"/>
    <w:rsid w:val="005E7891"/>
    <w:rsid w:val="006142CC"/>
    <w:rsid w:val="006273DE"/>
    <w:rsid w:val="0063697F"/>
    <w:rsid w:val="00651D78"/>
    <w:rsid w:val="006D0AA7"/>
    <w:rsid w:val="006D0BEA"/>
    <w:rsid w:val="006D1CC4"/>
    <w:rsid w:val="006D3D74"/>
    <w:rsid w:val="007047BA"/>
    <w:rsid w:val="00713160"/>
    <w:rsid w:val="007131AD"/>
    <w:rsid w:val="00721B6F"/>
    <w:rsid w:val="00736001"/>
    <w:rsid w:val="00775F49"/>
    <w:rsid w:val="007A53D1"/>
    <w:rsid w:val="007B0E4A"/>
    <w:rsid w:val="007B69E7"/>
    <w:rsid w:val="007C6109"/>
    <w:rsid w:val="007E628A"/>
    <w:rsid w:val="007F5AE8"/>
    <w:rsid w:val="00860953"/>
    <w:rsid w:val="00863A69"/>
    <w:rsid w:val="00877C79"/>
    <w:rsid w:val="00882640"/>
    <w:rsid w:val="008A5837"/>
    <w:rsid w:val="008F56FF"/>
    <w:rsid w:val="0091702E"/>
    <w:rsid w:val="009514AB"/>
    <w:rsid w:val="00972A20"/>
    <w:rsid w:val="00985385"/>
    <w:rsid w:val="00A145C1"/>
    <w:rsid w:val="00A509F1"/>
    <w:rsid w:val="00A64DD0"/>
    <w:rsid w:val="00A765FD"/>
    <w:rsid w:val="00A91A2E"/>
    <w:rsid w:val="00AA57CA"/>
    <w:rsid w:val="00AC6282"/>
    <w:rsid w:val="00B07846"/>
    <w:rsid w:val="00B654F0"/>
    <w:rsid w:val="00B7610D"/>
    <w:rsid w:val="00B76566"/>
    <w:rsid w:val="00BA3093"/>
    <w:rsid w:val="00C339CF"/>
    <w:rsid w:val="00C462AF"/>
    <w:rsid w:val="00CA3DDE"/>
    <w:rsid w:val="00CA6323"/>
    <w:rsid w:val="00CB7203"/>
    <w:rsid w:val="00CE6FBE"/>
    <w:rsid w:val="00CF6EB4"/>
    <w:rsid w:val="00D004A6"/>
    <w:rsid w:val="00D601E3"/>
    <w:rsid w:val="00D63AD2"/>
    <w:rsid w:val="00D6646A"/>
    <w:rsid w:val="00D836AF"/>
    <w:rsid w:val="00D84ABC"/>
    <w:rsid w:val="00D943EB"/>
    <w:rsid w:val="00DE1A09"/>
    <w:rsid w:val="00DE6FE2"/>
    <w:rsid w:val="00E075B3"/>
    <w:rsid w:val="00E20B32"/>
    <w:rsid w:val="00E325E1"/>
    <w:rsid w:val="00E6130C"/>
    <w:rsid w:val="00E72FF7"/>
    <w:rsid w:val="00EB3E03"/>
    <w:rsid w:val="00EE06DC"/>
    <w:rsid w:val="00EE4BC6"/>
    <w:rsid w:val="00EF4474"/>
    <w:rsid w:val="00F14436"/>
    <w:rsid w:val="00F165FD"/>
    <w:rsid w:val="00F251DE"/>
    <w:rsid w:val="00F34684"/>
    <w:rsid w:val="00F71B46"/>
    <w:rsid w:val="00F81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14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514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9514AB"/>
    <w:pPr>
      <w:ind w:firstLine="709"/>
      <w:contextualSpacing/>
      <w:jc w:val="both"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9514A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l">
    <w:name w:val="hl"/>
    <w:basedOn w:val="a0"/>
    <w:rsid w:val="00D601E3"/>
  </w:style>
  <w:style w:type="paragraph" w:styleId="a8">
    <w:name w:val="Balloon Text"/>
    <w:basedOn w:val="a"/>
    <w:link w:val="a9"/>
    <w:uiPriority w:val="99"/>
    <w:semiHidden/>
    <w:unhideWhenUsed/>
    <w:rsid w:val="00364C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C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99"/>
    <w:qFormat/>
    <w:rsid w:val="005B538B"/>
    <w:rPr>
      <w:rFonts w:cs="Times New Roman"/>
      <w:b/>
      <w:bCs/>
    </w:rPr>
  </w:style>
  <w:style w:type="paragraph" w:styleId="ab">
    <w:name w:val="Normal (Web)"/>
    <w:basedOn w:val="a"/>
    <w:uiPriority w:val="99"/>
    <w:rsid w:val="005B538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5B53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5B538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078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078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13F8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mpgu.s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a.gorokhov@mpgu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uka.isgo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tudencheskiy-sovet-isgo.timepad.ru/event/124495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uka.isgo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sa.gorokhov</cp:lastModifiedBy>
  <cp:revision>2</cp:revision>
  <dcterms:created xsi:type="dcterms:W3CDTF">2020-02-11T10:47:00Z</dcterms:created>
  <dcterms:modified xsi:type="dcterms:W3CDTF">2020-02-11T10:47:00Z</dcterms:modified>
</cp:coreProperties>
</file>